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D5434A4"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D26E8B">
        <w:rPr>
          <w:rFonts w:ascii="Arial" w:hAnsi="Arial" w:cs="Arial" w:hint="eastAsia"/>
          <w:b/>
          <w:bCs/>
          <w:sz w:val="24"/>
          <w:lang w:eastAsia="zh-CN"/>
        </w:rPr>
        <w:t>7</w:t>
      </w:r>
      <w:r w:rsidR="00636911">
        <w:rPr>
          <w:rFonts w:ascii="Arial" w:hAnsi="Arial" w:cs="Arial"/>
          <w:b/>
          <w:bCs/>
          <w:sz w:val="24"/>
          <w:lang w:eastAsia="zh-CN"/>
        </w:rPr>
        <w:t>b</w:t>
      </w:r>
      <w:r w:rsidR="006453C5">
        <w:rPr>
          <w:rFonts w:ascii="Arial" w:hAnsi="Arial" w:cs="Arial" w:hint="eastAsia"/>
          <w:b/>
          <w:bCs/>
          <w:sz w:val="24"/>
          <w:lang w:eastAsia="zh-CN"/>
        </w:rPr>
        <w:t>is</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6E43DA" w:rsidRPr="006E43DA">
        <w:rPr>
          <w:rFonts w:ascii="Arial" w:hAnsi="Arial" w:cs="Arial"/>
          <w:b/>
          <w:bCs/>
          <w:sz w:val="24"/>
        </w:rPr>
        <w:t>R1-2200282</w:t>
      </w:r>
    </w:p>
    <w:bookmarkEnd w:id="0"/>
    <w:bookmarkEnd w:id="1"/>
    <w:p w14:paraId="24038B26" w14:textId="179F978A" w:rsidR="00734D8C" w:rsidRPr="006E43DA"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6E43DA" w:rsidRPr="006E43DA">
        <w:rPr>
          <w:rFonts w:ascii="Arial" w:eastAsia="MS Mincho" w:hAnsi="Arial" w:cs="Arial"/>
          <w:b/>
          <w:bCs/>
          <w:sz w:val="24"/>
          <w:lang w:eastAsia="ja-JP"/>
        </w:rPr>
        <w:t>January 17</w:t>
      </w:r>
      <w:r w:rsidR="006E43DA" w:rsidRPr="006E43DA">
        <w:rPr>
          <w:rFonts w:ascii="Arial" w:eastAsia="MS Mincho" w:hAnsi="Arial" w:cs="Arial"/>
          <w:b/>
          <w:bCs/>
          <w:sz w:val="24"/>
          <w:vertAlign w:val="superscript"/>
          <w:lang w:eastAsia="ja-JP"/>
        </w:rPr>
        <w:t>th</w:t>
      </w:r>
      <w:r w:rsidR="006E43DA" w:rsidRPr="006E43DA">
        <w:rPr>
          <w:rFonts w:ascii="Arial" w:eastAsia="MS Mincho" w:hAnsi="Arial" w:cs="Arial"/>
          <w:b/>
          <w:bCs/>
          <w:sz w:val="24"/>
          <w:lang w:eastAsia="ja-JP"/>
        </w:rPr>
        <w:t xml:space="preserve"> – 25</w:t>
      </w:r>
      <w:r w:rsidR="006E43DA" w:rsidRPr="006E43DA">
        <w:rPr>
          <w:rFonts w:ascii="Arial" w:eastAsia="MS Mincho" w:hAnsi="Arial" w:cs="Arial"/>
          <w:b/>
          <w:bCs/>
          <w:sz w:val="24"/>
          <w:vertAlign w:val="superscript"/>
          <w:lang w:eastAsia="ja-JP"/>
        </w:rPr>
        <w:t>th</w:t>
      </w:r>
      <w:r w:rsidR="006E43DA" w:rsidRPr="006E43DA">
        <w:rPr>
          <w:rFonts w:ascii="Arial" w:eastAsia="MS Mincho" w:hAnsi="Arial" w:cs="Arial"/>
          <w:b/>
          <w:bCs/>
          <w:sz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 inter-UE coordination in sidelink resource allocation</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bookmarkStart w:id="5" w:name="_GoBack"/>
      <w:bookmarkEnd w:id="5"/>
    </w:p>
    <w:p w14:paraId="06B167D3" w14:textId="3C6684D8"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w:t>
      </w:r>
      <w:r w:rsidR="005E4672">
        <w:rPr>
          <w:sz w:val="22"/>
        </w:rPr>
        <w:t>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 xml:space="preserve">In this contribution, we </w:t>
      </w:r>
      <w:r w:rsidR="001F0F5A">
        <w:rPr>
          <w:rFonts w:hint="eastAsia"/>
          <w:sz w:val="22"/>
        </w:rPr>
        <w:t>will</w:t>
      </w:r>
      <w:r w:rsidR="001F0F5A">
        <w:rPr>
          <w:sz w:val="22"/>
        </w:rPr>
        <w:t xml:space="preserve"> </w:t>
      </w:r>
      <w:r w:rsidR="006308E1" w:rsidRPr="00B81AB8">
        <w:rPr>
          <w:sz w:val="22"/>
        </w:rPr>
        <w:t>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0236D7A2" w14:textId="77777777" w:rsidR="006E43DA" w:rsidRDefault="006E43DA" w:rsidP="006E43DA">
      <w:pPr>
        <w:pStyle w:val="2"/>
        <w:rPr>
          <w:iCs/>
          <w:sz w:val="22"/>
          <w:lang w:eastAsia="zh-CN"/>
        </w:rPr>
      </w:pPr>
      <w:r>
        <w:rPr>
          <w:rFonts w:hint="eastAsia"/>
          <w:iCs/>
          <w:sz w:val="22"/>
          <w:lang w:eastAsia="zh-CN"/>
        </w:rPr>
        <w:t>I</w:t>
      </w:r>
      <w:r w:rsidRPr="00E97FBD">
        <w:rPr>
          <w:iCs/>
          <w:sz w:val="22"/>
          <w:lang w:eastAsia="zh-CN"/>
        </w:rPr>
        <w:t xml:space="preserve">nter-UE coordination </w:t>
      </w:r>
      <w:r w:rsidRPr="00E97FBD">
        <w:rPr>
          <w:rFonts w:hint="eastAsia"/>
          <w:iCs/>
          <w:sz w:val="22"/>
          <w:lang w:eastAsia="zh-CN"/>
        </w:rPr>
        <w:t>scheme</w:t>
      </w:r>
      <w:r w:rsidRPr="00E97FBD">
        <w:rPr>
          <w:iCs/>
          <w:sz w:val="22"/>
          <w:lang w:eastAsia="zh-CN"/>
        </w:rPr>
        <w:t xml:space="preserve"> </w:t>
      </w:r>
      <w:r w:rsidRPr="00E97FBD">
        <w:rPr>
          <w:rFonts w:hint="eastAsia"/>
          <w:iCs/>
          <w:sz w:val="22"/>
          <w:lang w:eastAsia="zh-CN"/>
        </w:rPr>
        <w:t>1</w:t>
      </w:r>
    </w:p>
    <w:p w14:paraId="0CFB08F8" w14:textId="77777777" w:rsidR="006E43DA" w:rsidRPr="002A552E" w:rsidRDefault="006E43DA" w:rsidP="006E43DA">
      <w:pPr>
        <w:pStyle w:val="3"/>
        <w:numPr>
          <w:ilvl w:val="2"/>
          <w:numId w:val="1"/>
        </w:numPr>
        <w:rPr>
          <w:rFonts w:ascii="Times New Roman" w:hAnsi="Times New Roman" w:cs="Times New Roman"/>
          <w:sz w:val="22"/>
          <w:szCs w:val="22"/>
        </w:rPr>
      </w:pPr>
      <w:r w:rsidRPr="002A552E">
        <w:rPr>
          <w:rFonts w:ascii="Times New Roman" w:hAnsi="Times New Roman" w:cs="Times New Roman"/>
          <w:iCs/>
          <w:sz w:val="22"/>
          <w:szCs w:val="22"/>
        </w:rPr>
        <w:t>How to</w:t>
      </w:r>
      <w:r w:rsidRPr="002A552E">
        <w:rPr>
          <w:rFonts w:ascii="Times New Roman" w:hAnsi="Times New Roman" w:cs="Times New Roman"/>
          <w:sz w:val="22"/>
          <w:szCs w:val="22"/>
        </w:rPr>
        <w:t xml:space="preserve"> determine inter-UE coordination information</w:t>
      </w:r>
    </w:p>
    <w:p w14:paraId="1593BE88" w14:textId="77777777" w:rsidR="006E43DA" w:rsidRDefault="006E43DA" w:rsidP="006E43DA">
      <w:pPr>
        <w:rPr>
          <w:lang w:eastAsia="zh-CN"/>
        </w:rPr>
      </w:pPr>
      <w:r>
        <w:rPr>
          <w:rFonts w:hint="eastAsia"/>
          <w:lang w:eastAsia="zh-CN"/>
        </w:rPr>
        <w:t>I</w:t>
      </w:r>
      <w:r>
        <w:rPr>
          <w:lang w:eastAsia="zh-CN"/>
        </w:rPr>
        <w:t xml:space="preserve">n </w:t>
      </w:r>
      <w:r>
        <w:t>RAN1 #106</w:t>
      </w:r>
      <w:r>
        <w:rPr>
          <w:rFonts w:hint="eastAsia"/>
          <w:lang w:eastAsia="zh-CN"/>
        </w:rPr>
        <w:t>b</w:t>
      </w:r>
      <w:r>
        <w:t xml:space="preserve">-e, the following </w:t>
      </w:r>
      <w:r>
        <w:rPr>
          <w:rFonts w:hint="eastAsia"/>
          <w:lang w:eastAsia="zh-CN"/>
        </w:rPr>
        <w:t>working</w:t>
      </w:r>
      <w:r>
        <w:rPr>
          <w:lang w:eastAsia="zh-CN"/>
        </w:rPr>
        <w:t xml:space="preserve"> </w:t>
      </w:r>
      <w:r>
        <w:rPr>
          <w:rFonts w:hint="eastAsia"/>
          <w:lang w:eastAsia="zh-CN"/>
        </w:rPr>
        <w:t>assumption</w:t>
      </w:r>
      <w:r>
        <w:t xml:space="preserve"> about the determination of inter-UE coordination information were </w:t>
      </w:r>
      <w:r>
        <w:rPr>
          <w:rFonts w:hint="eastAsia"/>
          <w:lang w:eastAsia="zh-CN"/>
        </w:rPr>
        <w:t>achieved</w:t>
      </w:r>
      <w:r>
        <w:t>:</w:t>
      </w:r>
    </w:p>
    <w:tbl>
      <w:tblPr>
        <w:tblStyle w:val="a5"/>
        <w:tblW w:w="0" w:type="auto"/>
        <w:tblLook w:val="04A0" w:firstRow="1" w:lastRow="0" w:firstColumn="1" w:lastColumn="0" w:noHBand="0" w:noVBand="1"/>
      </w:tblPr>
      <w:tblGrid>
        <w:gridCol w:w="9736"/>
      </w:tblGrid>
      <w:tr w:rsidR="006E43DA" w14:paraId="3B8B6E4C" w14:textId="77777777" w:rsidTr="007E4885">
        <w:tc>
          <w:tcPr>
            <w:tcW w:w="9736" w:type="dxa"/>
          </w:tcPr>
          <w:p w14:paraId="600126DC" w14:textId="77777777" w:rsidR="006E43DA" w:rsidRPr="002A552E" w:rsidRDefault="006E43DA" w:rsidP="007E4885">
            <w:pPr>
              <w:rPr>
                <w:b/>
                <w:bCs/>
                <w:szCs w:val="20"/>
                <w:lang w:eastAsia="x-none"/>
              </w:rPr>
            </w:pPr>
            <w:r w:rsidRPr="008C7C74">
              <w:rPr>
                <w:b/>
                <w:bCs/>
                <w:szCs w:val="20"/>
                <w:highlight w:val="darkYellow"/>
              </w:rPr>
              <w:t>Working Assumption</w:t>
            </w:r>
          </w:p>
          <w:p w14:paraId="273CB11C" w14:textId="77777777" w:rsidR="006E43DA" w:rsidRPr="008C7C74" w:rsidRDefault="006E43DA" w:rsidP="007E4885">
            <w:pPr>
              <w:rPr>
                <w:szCs w:val="20"/>
              </w:rPr>
            </w:pPr>
            <w:r w:rsidRPr="008C7C74">
              <w:rPr>
                <w:szCs w:val="20"/>
              </w:rPr>
              <w:t xml:space="preserve">For </w:t>
            </w:r>
            <w:r w:rsidRPr="002A552E">
              <w:rPr>
                <w:szCs w:val="20"/>
              </w:rPr>
              <w:t>Condition 1-B-1 of Scheme 1</w:t>
            </w:r>
            <w:r w:rsidRPr="008C7C74">
              <w:rPr>
                <w:szCs w:val="20"/>
              </w:rPr>
              <w:t>, the following two options are supported</w:t>
            </w:r>
          </w:p>
          <w:p w14:paraId="5E633F9C" w14:textId="77777777" w:rsidR="006E43DA" w:rsidRPr="008C7C74" w:rsidRDefault="006E43DA" w:rsidP="007E4885">
            <w:pPr>
              <w:numPr>
                <w:ilvl w:val="0"/>
                <w:numId w:val="45"/>
              </w:numPr>
              <w:autoSpaceDE/>
              <w:autoSpaceDN/>
              <w:adjustRightInd/>
              <w:snapToGrid/>
              <w:spacing w:after="0"/>
              <w:rPr>
                <w:szCs w:val="20"/>
              </w:rPr>
            </w:pPr>
            <w:r w:rsidRPr="008C7C74">
              <w:rPr>
                <w:szCs w:val="20"/>
              </w:rPr>
              <w:t>Option 1: Reserved resource(s) of other UE(s) identified by UE-A whose RSRP measurement is larger than a (pre)configured RSRP threshold which is determined by at least priority value indicated by SCI of the UE(s)</w:t>
            </w:r>
          </w:p>
          <w:p w14:paraId="208C259B" w14:textId="77777777" w:rsidR="006E43DA" w:rsidRPr="009715D1" w:rsidRDefault="006E43DA" w:rsidP="007E4885">
            <w:pPr>
              <w:pStyle w:val="a3"/>
              <w:numPr>
                <w:ilvl w:val="0"/>
                <w:numId w:val="45"/>
              </w:numPr>
              <w:ind w:firstLineChars="0"/>
              <w:rPr>
                <w:rFonts w:eastAsia="Malgun Gothic"/>
                <w:b/>
                <w:szCs w:val="20"/>
                <w:lang w:eastAsia="ko-KR"/>
              </w:rPr>
            </w:pPr>
            <w:r w:rsidRPr="007720FB">
              <w:rPr>
                <w:szCs w:val="20"/>
              </w:rPr>
              <w:t>Option 2: Reserved resource(s) of other UE identified by UE-A whose RSRP measurement is smaller than a (pre)configured RSRP thresh</w:t>
            </w:r>
            <w:r w:rsidRPr="002A552E">
              <w:rPr>
                <w:szCs w:val="20"/>
              </w:rPr>
              <w:t>old which is determined by at least priority value indicated by SCI of the UE(s) when UE-A is a destination of a TB transmitted by the UE(s)</w:t>
            </w:r>
          </w:p>
        </w:tc>
      </w:tr>
    </w:tbl>
    <w:p w14:paraId="6F131BEB" w14:textId="77777777" w:rsidR="006E43DA" w:rsidRPr="0098730F" w:rsidRDefault="006E43DA" w:rsidP="006E43DA">
      <w:pPr>
        <w:pStyle w:val="3GPPText"/>
        <w:rPr>
          <w:sz w:val="22"/>
        </w:rPr>
      </w:pPr>
      <w:r w:rsidRPr="008676F9">
        <w:rPr>
          <w:rFonts w:hint="eastAsia"/>
          <w:sz w:val="22"/>
        </w:rPr>
        <w:t>I</w:t>
      </w:r>
      <w:r w:rsidRPr="008676F9">
        <w:rPr>
          <w:sz w:val="22"/>
        </w:rPr>
        <w:t>n</w:t>
      </w:r>
      <w:r w:rsidRPr="008046F5">
        <w:t xml:space="preserve"> </w:t>
      </w:r>
      <w:r>
        <w:t>RAN1 #106</w:t>
      </w:r>
      <w:r>
        <w:rPr>
          <w:rFonts w:hint="eastAsia"/>
        </w:rPr>
        <w:t>b</w:t>
      </w:r>
      <w:r>
        <w:t>-e</w:t>
      </w:r>
      <w:r w:rsidRPr="008676F9">
        <w:rPr>
          <w:sz w:val="22"/>
        </w:rPr>
        <w:t>,</w:t>
      </w:r>
      <w:r>
        <w:rPr>
          <w:sz w:val="22"/>
        </w:rPr>
        <w:t xml:space="preserve"> two options were proposed for Condition 1-B-1 of Scheme 1. Option 1 reuses the resource exclusion procedure of Mode 2 to determine the non-preferred resource(s). UE-A will exclude the resource(s) with high interference whose RSRP measurement is larger than a threshold. Obviously, this option will work well similar to the R16 resource allocation of Mode 2.</w:t>
      </w:r>
    </w:p>
    <w:p w14:paraId="4B22FD0F" w14:textId="77777777" w:rsidR="006E43DA" w:rsidRPr="00E35550" w:rsidRDefault="006E43DA" w:rsidP="006E43DA">
      <w:pPr>
        <w:pStyle w:val="3GPPText"/>
        <w:rPr>
          <w:sz w:val="22"/>
        </w:rPr>
      </w:pPr>
      <w:r w:rsidRPr="00092728">
        <w:rPr>
          <w:sz w:val="22"/>
        </w:rPr>
        <w:t>The intention of Option 2 is for UE-A to protect the transmission between itself and another UE (e.g., UE-C) from interference by UE-B. When the detected RSRP is smaller than the RSRP threshold, the transmission of UE-B may interfere with the communication between UE-A and UE-C, and this option suggests deeming the resources used by UE-C as a non-preferred resource. However, considering Condition 1-B-2 supported, the issue solved by option 2 could be avoided when UE-A is the intended receiver of UE-B. Besides, considering the remaining time of Rel-17, the sensing procedure in Rel-16 should be reused as much as possible. In our view, option 1 should be supported for Condition 1-B-1 in scheme 1.</w:t>
      </w:r>
    </w:p>
    <w:p w14:paraId="1852F780" w14:textId="77777777" w:rsidR="006E43DA" w:rsidRPr="009715D1" w:rsidRDefault="006E43DA" w:rsidP="006E43DA">
      <w:pPr>
        <w:pStyle w:val="3GPPText"/>
        <w:rPr>
          <w:b/>
          <w:i/>
          <w:sz w:val="22"/>
        </w:rPr>
      </w:pPr>
      <w:r w:rsidRPr="00E35550">
        <w:rPr>
          <w:b/>
          <w:i/>
          <w:sz w:val="22"/>
        </w:rPr>
        <w:t>Proposal 1: Option 1 of Condition 1-B-1 should be supported</w:t>
      </w:r>
      <w:r>
        <w:rPr>
          <w:b/>
          <w:i/>
          <w:sz w:val="22"/>
        </w:rPr>
        <w:t xml:space="preserve"> for scheme 1</w:t>
      </w:r>
      <w:r w:rsidRPr="00E35550">
        <w:rPr>
          <w:b/>
          <w:i/>
          <w:sz w:val="22"/>
        </w:rPr>
        <w:t>.</w:t>
      </w:r>
    </w:p>
    <w:p w14:paraId="41EDB52E" w14:textId="77777777" w:rsidR="006E43DA" w:rsidRDefault="006E43DA" w:rsidP="006E43DA">
      <w:pPr>
        <w:pStyle w:val="3"/>
        <w:numPr>
          <w:ilvl w:val="2"/>
          <w:numId w:val="1"/>
        </w:numPr>
        <w:rPr>
          <w:rFonts w:ascii="Times New Roman" w:hAnsi="Times New Roman" w:cs="Times New Roman"/>
          <w:sz w:val="22"/>
          <w:szCs w:val="22"/>
        </w:rPr>
      </w:pPr>
      <w:r w:rsidRPr="00714203">
        <w:rPr>
          <w:rFonts w:ascii="Times New Roman" w:hAnsi="Times New Roman" w:cs="Times New Roman"/>
          <w:iCs/>
          <w:sz w:val="22"/>
          <w:szCs w:val="22"/>
        </w:rPr>
        <w:lastRenderedPageBreak/>
        <w:t>How to</w:t>
      </w:r>
      <w:r w:rsidRPr="00714203">
        <w:rPr>
          <w:rFonts w:ascii="Times New Roman" w:hAnsi="Times New Roman" w:cs="Times New Roman"/>
          <w:sz w:val="22"/>
          <w:szCs w:val="22"/>
        </w:rPr>
        <w:t xml:space="preserve"> </w:t>
      </w:r>
      <w:r>
        <w:rPr>
          <w:rFonts w:ascii="Times New Roman" w:hAnsi="Times New Roman" w:cs="Times New Roman" w:hint="eastAsia"/>
          <w:sz w:val="22"/>
          <w:szCs w:val="22"/>
        </w:rPr>
        <w:t>trigger</w:t>
      </w:r>
      <w:r>
        <w:rPr>
          <w:rFonts w:ascii="Times New Roman" w:hAnsi="Times New Roman" w:cs="Times New Roman"/>
          <w:sz w:val="22"/>
          <w:szCs w:val="22"/>
        </w:rPr>
        <w:t xml:space="preserve"> </w:t>
      </w:r>
      <w:r w:rsidRPr="00714203">
        <w:rPr>
          <w:rFonts w:ascii="Times New Roman" w:hAnsi="Times New Roman" w:cs="Times New Roman"/>
          <w:sz w:val="22"/>
          <w:szCs w:val="22"/>
        </w:rPr>
        <w:t>inter-UE coordination</w:t>
      </w:r>
    </w:p>
    <w:p w14:paraId="574C6AB8" w14:textId="77777777" w:rsidR="006E43DA" w:rsidRPr="008676F9" w:rsidRDefault="006E43DA" w:rsidP="006E43DA">
      <w:pPr>
        <w:rPr>
          <w:lang w:eastAsia="zh-CN"/>
        </w:rPr>
      </w:pPr>
      <w:r w:rsidRPr="00BE7025">
        <w:rPr>
          <w:lang w:eastAsia="zh-CN"/>
        </w:rPr>
        <w:t xml:space="preserve">In RAN1 #106-e, the following </w:t>
      </w:r>
      <w:r>
        <w:rPr>
          <w:lang w:eastAsia="zh-CN"/>
        </w:rPr>
        <w:t>working assumption about</w:t>
      </w:r>
      <w:r w:rsidRPr="00BE7025">
        <w:t xml:space="preserve"> </w:t>
      </w:r>
      <w:r>
        <w:rPr>
          <w:lang w:eastAsia="zh-CN"/>
        </w:rPr>
        <w:t>h</w:t>
      </w:r>
      <w:r w:rsidRPr="00BE7025">
        <w:rPr>
          <w:lang w:eastAsia="zh-CN"/>
        </w:rPr>
        <w:t xml:space="preserve">ow to trigger inter-UE coordination </w:t>
      </w:r>
      <w:r>
        <w:rPr>
          <w:lang w:eastAsia="zh-CN"/>
        </w:rPr>
        <w:t>was</w:t>
      </w:r>
      <w:r w:rsidRPr="00BE7025">
        <w:rPr>
          <w:lang w:eastAsia="zh-CN"/>
        </w:rPr>
        <w:t xml:space="preserve"> achieved:</w:t>
      </w:r>
    </w:p>
    <w:tbl>
      <w:tblPr>
        <w:tblStyle w:val="a5"/>
        <w:tblW w:w="0" w:type="auto"/>
        <w:tblLook w:val="04A0" w:firstRow="1" w:lastRow="0" w:firstColumn="1" w:lastColumn="0" w:noHBand="0" w:noVBand="1"/>
      </w:tblPr>
      <w:tblGrid>
        <w:gridCol w:w="9736"/>
      </w:tblGrid>
      <w:tr w:rsidR="006E43DA" w14:paraId="3AB0AEF4" w14:textId="77777777" w:rsidTr="007E4885">
        <w:tc>
          <w:tcPr>
            <w:tcW w:w="9736" w:type="dxa"/>
          </w:tcPr>
          <w:p w14:paraId="29A6F9D9" w14:textId="77777777" w:rsidR="006E43DA" w:rsidRPr="007D6F41" w:rsidRDefault="006E43DA" w:rsidP="007E4885">
            <w:pPr>
              <w:rPr>
                <w:rFonts w:eastAsia="Malgun Gothic"/>
                <w:b/>
                <w:bCs/>
                <w:szCs w:val="20"/>
                <w:highlight w:val="green"/>
                <w:lang w:eastAsia="x-none"/>
              </w:rPr>
            </w:pPr>
            <w:r w:rsidRPr="007D6F41">
              <w:rPr>
                <w:b/>
                <w:bCs/>
                <w:highlight w:val="green"/>
                <w:lang w:eastAsia="x-none"/>
              </w:rPr>
              <w:t>Agreement</w:t>
            </w:r>
          </w:p>
          <w:p w14:paraId="05CBCDFB" w14:textId="77777777" w:rsidR="006E43DA" w:rsidRPr="007D6F41" w:rsidRDefault="006E43DA" w:rsidP="007E4885">
            <w:pPr>
              <w:numPr>
                <w:ilvl w:val="0"/>
                <w:numId w:val="34"/>
              </w:numPr>
              <w:autoSpaceDE/>
              <w:autoSpaceDN/>
              <w:adjustRightInd/>
              <w:snapToGrid/>
              <w:spacing w:after="0"/>
              <w:rPr>
                <w:color w:val="000000"/>
                <w:szCs w:val="20"/>
              </w:rPr>
            </w:pPr>
            <w:r w:rsidRPr="007D6F41">
              <w:rPr>
                <w:color w:val="000000"/>
                <w:szCs w:val="20"/>
              </w:rPr>
              <w:t>In scheme 1, the following is supported for UE(s) to be UE-A(s)/UE-B(s) in the inter-UE coordination information transmission triggered by an explicit request in Mode 2:</w:t>
            </w:r>
          </w:p>
          <w:p w14:paraId="76A9C8FB" w14:textId="77777777" w:rsidR="006E43DA" w:rsidRPr="007D6F41" w:rsidRDefault="006E43DA" w:rsidP="007E4885">
            <w:pPr>
              <w:numPr>
                <w:ilvl w:val="1"/>
                <w:numId w:val="35"/>
              </w:numPr>
              <w:autoSpaceDE/>
              <w:autoSpaceDN/>
              <w:adjustRightInd/>
              <w:snapToGrid/>
              <w:spacing w:after="0"/>
              <w:rPr>
                <w:color w:val="000000"/>
                <w:szCs w:val="20"/>
              </w:rPr>
            </w:pPr>
            <w:r w:rsidRPr="007D6F41">
              <w:rPr>
                <w:color w:val="000000"/>
                <w:szCs w:val="20"/>
              </w:rPr>
              <w:t>A UE that sends an explicit request for inter-UE coordination information can be UE-B</w:t>
            </w:r>
          </w:p>
          <w:p w14:paraId="6A904B3A" w14:textId="77777777" w:rsidR="006E43DA" w:rsidRPr="00AF2B7C" w:rsidRDefault="006E43DA" w:rsidP="007E4885">
            <w:pPr>
              <w:numPr>
                <w:ilvl w:val="1"/>
                <w:numId w:val="35"/>
              </w:numPr>
              <w:autoSpaceDE/>
              <w:autoSpaceDN/>
              <w:adjustRightInd/>
              <w:snapToGrid/>
              <w:spacing w:after="0"/>
              <w:rPr>
                <w:szCs w:val="20"/>
              </w:rPr>
            </w:pPr>
            <w:r w:rsidRPr="00AF2B7C">
              <w:rPr>
                <w:szCs w:val="20"/>
              </w:rPr>
              <w:t>A UE that received an explicit request from UE-B and sends inter-UE coordination information to the UE-B can be UE-A</w:t>
            </w:r>
          </w:p>
          <w:p w14:paraId="3CA2EEA0" w14:textId="77777777" w:rsidR="006E43DA" w:rsidRPr="00AF2B7C" w:rsidRDefault="006E43DA" w:rsidP="007E4885">
            <w:pPr>
              <w:numPr>
                <w:ilvl w:val="1"/>
                <w:numId w:val="35"/>
              </w:numPr>
              <w:autoSpaceDE/>
              <w:autoSpaceDN/>
              <w:adjustRightInd/>
              <w:snapToGrid/>
              <w:spacing w:after="0"/>
              <w:rPr>
                <w:szCs w:val="20"/>
              </w:rPr>
            </w:pPr>
            <w:r w:rsidRPr="00AF2B7C">
              <w:rPr>
                <w:szCs w:val="20"/>
              </w:rPr>
              <w:t>Working assumption At least a destination UE of a TB transmitted by UE-B can be UE A</w:t>
            </w:r>
          </w:p>
          <w:p w14:paraId="51A941F2" w14:textId="77777777" w:rsidR="006E43DA" w:rsidRPr="007D6F41" w:rsidRDefault="006E43DA" w:rsidP="007E4885">
            <w:pPr>
              <w:numPr>
                <w:ilvl w:val="1"/>
                <w:numId w:val="35"/>
              </w:numPr>
              <w:autoSpaceDE/>
              <w:autoSpaceDN/>
              <w:adjustRightInd/>
              <w:snapToGrid/>
              <w:spacing w:after="0"/>
              <w:rPr>
                <w:color w:val="000000"/>
                <w:szCs w:val="20"/>
              </w:rPr>
            </w:pPr>
            <w:r w:rsidRPr="007D6F41">
              <w:rPr>
                <w:color w:val="000000"/>
                <w:szCs w:val="20"/>
              </w:rPr>
              <w:t>The above feature can be enabled or disabled or controlled by (pre-)configuration</w:t>
            </w:r>
          </w:p>
          <w:p w14:paraId="6553C83D" w14:textId="77777777" w:rsidR="006E43DA" w:rsidRPr="007D6F41" w:rsidRDefault="006E43DA" w:rsidP="007E4885">
            <w:pPr>
              <w:numPr>
                <w:ilvl w:val="1"/>
                <w:numId w:val="35"/>
              </w:numPr>
              <w:autoSpaceDE/>
              <w:autoSpaceDN/>
              <w:adjustRightInd/>
              <w:snapToGrid/>
              <w:spacing w:after="0"/>
              <w:rPr>
                <w:color w:val="000000"/>
                <w:szCs w:val="20"/>
              </w:rPr>
            </w:pPr>
            <w:r w:rsidRPr="007D6F41">
              <w:rPr>
                <w:color w:val="000000"/>
                <w:szCs w:val="20"/>
              </w:rPr>
              <w:t>FFS: Details on how to support this, including (pre-)configuration signaling granularity</w:t>
            </w:r>
          </w:p>
          <w:p w14:paraId="5A35B881" w14:textId="77777777" w:rsidR="006E43DA" w:rsidRPr="00AF2B7C" w:rsidRDefault="006E43DA" w:rsidP="007E4885">
            <w:pPr>
              <w:numPr>
                <w:ilvl w:val="1"/>
                <w:numId w:val="35"/>
              </w:numPr>
              <w:autoSpaceDE/>
              <w:autoSpaceDN/>
              <w:adjustRightInd/>
              <w:snapToGrid/>
              <w:spacing w:after="0"/>
              <w:rPr>
                <w:color w:val="000000"/>
                <w:szCs w:val="20"/>
              </w:rPr>
            </w:pPr>
            <w:r w:rsidRPr="007D6F41">
              <w:rPr>
                <w:color w:val="000000"/>
                <w:szCs w:val="20"/>
              </w:rPr>
              <w:t>FFS: Additional details and conditions on UE-A and UE-B</w:t>
            </w:r>
          </w:p>
          <w:p w14:paraId="59F41FBA" w14:textId="77777777" w:rsidR="006E43DA" w:rsidRPr="009A0B4E" w:rsidRDefault="006E43DA" w:rsidP="007E4885">
            <w:pPr>
              <w:numPr>
                <w:ilvl w:val="0"/>
                <w:numId w:val="35"/>
              </w:numPr>
              <w:autoSpaceDE/>
              <w:autoSpaceDN/>
              <w:adjustRightInd/>
              <w:snapToGrid/>
              <w:spacing w:after="0"/>
              <w:rPr>
                <w:szCs w:val="20"/>
              </w:rPr>
            </w:pPr>
            <w:r w:rsidRPr="009A0B4E">
              <w:rPr>
                <w:szCs w:val="20"/>
                <w:highlight w:val="darkYellow"/>
              </w:rPr>
              <w:t>Working Assumption</w:t>
            </w:r>
            <w:r w:rsidRPr="009A0B4E">
              <w:rPr>
                <w:szCs w:val="20"/>
              </w:rPr>
              <w:t xml:space="preserve"> In scheme 1, the following is supported for UE(s) to be UE-A(s)/UE-B(s) in the inter-UE coordination information transmission triggered by a condition other than explicit request reception in Mode 2:</w:t>
            </w:r>
          </w:p>
          <w:p w14:paraId="05720DDF" w14:textId="77777777" w:rsidR="006E43DA" w:rsidRPr="007D6F41" w:rsidRDefault="006E43DA" w:rsidP="007E4885">
            <w:pPr>
              <w:numPr>
                <w:ilvl w:val="1"/>
                <w:numId w:val="35"/>
              </w:numPr>
              <w:autoSpaceDE/>
              <w:autoSpaceDN/>
              <w:adjustRightInd/>
              <w:snapToGrid/>
              <w:spacing w:after="0"/>
              <w:rPr>
                <w:color w:val="000000"/>
                <w:szCs w:val="20"/>
              </w:rPr>
            </w:pPr>
            <w:r w:rsidRPr="007D6F41">
              <w:rPr>
                <w:color w:val="000000"/>
                <w:szCs w:val="20"/>
              </w:rPr>
              <w:t>A UE that satisfies the condition mentioned in the main bullet and sends inter-UE coordination information is UE-A</w:t>
            </w:r>
          </w:p>
          <w:p w14:paraId="038ADBB0" w14:textId="77777777" w:rsidR="006E43DA" w:rsidRPr="007D6F41" w:rsidRDefault="006E43DA" w:rsidP="007E4885">
            <w:pPr>
              <w:numPr>
                <w:ilvl w:val="1"/>
                <w:numId w:val="35"/>
              </w:numPr>
              <w:autoSpaceDE/>
              <w:autoSpaceDN/>
              <w:adjustRightInd/>
              <w:snapToGrid/>
              <w:spacing w:after="0"/>
              <w:rPr>
                <w:color w:val="000000"/>
                <w:szCs w:val="20"/>
              </w:rPr>
            </w:pPr>
            <w:r w:rsidRPr="007D6F41">
              <w:rPr>
                <w:color w:val="000000"/>
                <w:szCs w:val="20"/>
              </w:rPr>
              <w:t>A UE that received inter-UE coordination information from UE-A and uses it for resource (re-)selection is UE-B</w:t>
            </w:r>
          </w:p>
          <w:p w14:paraId="011AA0D8" w14:textId="77777777" w:rsidR="006E43DA" w:rsidRPr="007D6F41" w:rsidRDefault="006E43DA" w:rsidP="007E4885">
            <w:pPr>
              <w:numPr>
                <w:ilvl w:val="1"/>
                <w:numId w:val="35"/>
              </w:numPr>
              <w:autoSpaceDE/>
              <w:autoSpaceDN/>
              <w:adjustRightInd/>
              <w:snapToGrid/>
              <w:spacing w:after="0"/>
              <w:rPr>
                <w:color w:val="000000"/>
                <w:szCs w:val="20"/>
              </w:rPr>
            </w:pPr>
            <w:r w:rsidRPr="007D6F41">
              <w:rPr>
                <w:color w:val="000000"/>
                <w:szCs w:val="20"/>
              </w:rPr>
              <w:t>The above feature can be enabled or disabled or controlled by (pre-)configuration</w:t>
            </w:r>
          </w:p>
          <w:p w14:paraId="759930E4" w14:textId="77777777" w:rsidR="006E43DA" w:rsidRPr="007D6F41" w:rsidRDefault="006E43DA" w:rsidP="007E4885">
            <w:pPr>
              <w:numPr>
                <w:ilvl w:val="2"/>
                <w:numId w:val="35"/>
              </w:numPr>
              <w:autoSpaceDE/>
              <w:autoSpaceDN/>
              <w:adjustRightInd/>
              <w:snapToGrid/>
              <w:spacing w:after="0"/>
              <w:rPr>
                <w:color w:val="000000"/>
                <w:szCs w:val="20"/>
              </w:rPr>
            </w:pPr>
            <w:r w:rsidRPr="007D6F41">
              <w:rPr>
                <w:color w:val="000000"/>
                <w:szCs w:val="20"/>
              </w:rPr>
              <w:t>FFS: Details on how to support this, including (pre-)configuration signaling granularity</w:t>
            </w:r>
          </w:p>
          <w:p w14:paraId="10F5A467" w14:textId="77777777" w:rsidR="006E43DA" w:rsidRPr="008046F5" w:rsidRDefault="006E43DA" w:rsidP="007E4885">
            <w:pPr>
              <w:numPr>
                <w:ilvl w:val="1"/>
                <w:numId w:val="35"/>
              </w:numPr>
              <w:autoSpaceDE/>
              <w:autoSpaceDN/>
              <w:adjustRightInd/>
              <w:snapToGrid/>
              <w:spacing w:after="0"/>
              <w:rPr>
                <w:color w:val="000000"/>
                <w:szCs w:val="20"/>
              </w:rPr>
            </w:pPr>
            <w:r w:rsidRPr="007D6F41">
              <w:rPr>
                <w:color w:val="000000"/>
                <w:szCs w:val="20"/>
              </w:rPr>
              <w:t>FFS: Additional details and conditions on UE-A and UE-B</w:t>
            </w:r>
          </w:p>
        </w:tc>
      </w:tr>
    </w:tbl>
    <w:p w14:paraId="27348E93" w14:textId="77777777" w:rsidR="006E43DA" w:rsidRPr="009A0B4E" w:rsidRDefault="006E43DA" w:rsidP="006E43DA">
      <w:pPr>
        <w:rPr>
          <w:lang w:eastAsia="zh-CN"/>
        </w:rPr>
      </w:pPr>
    </w:p>
    <w:p w14:paraId="3988E077" w14:textId="77777777" w:rsidR="006453C5" w:rsidRDefault="006E43DA" w:rsidP="006E43DA">
      <w:pPr>
        <w:pStyle w:val="3GPPText"/>
        <w:rPr>
          <w:sz w:val="22"/>
        </w:rPr>
      </w:pPr>
      <w:r w:rsidRPr="008676F9">
        <w:rPr>
          <w:rFonts w:hint="eastAsia"/>
          <w:sz w:val="22"/>
        </w:rPr>
        <w:t>I</w:t>
      </w:r>
      <w:r w:rsidRPr="008676F9">
        <w:rPr>
          <w:sz w:val="22"/>
        </w:rPr>
        <w:t xml:space="preserve">n </w:t>
      </w:r>
      <w:r>
        <w:t>RAN1 #106</w:t>
      </w:r>
      <w:r>
        <w:rPr>
          <w:rFonts w:hint="eastAsia"/>
        </w:rPr>
        <w:t>b</w:t>
      </w:r>
      <w:r>
        <w:t>-e</w:t>
      </w:r>
      <w:r w:rsidRPr="008676F9">
        <w:rPr>
          <w:sz w:val="22"/>
        </w:rPr>
        <w:t>, we have discussed explicit and implicit</w:t>
      </w:r>
      <w:r w:rsidRPr="008676F9" w:rsidDel="00BE7025">
        <w:rPr>
          <w:sz w:val="22"/>
        </w:rPr>
        <w:t xml:space="preserve"> </w:t>
      </w:r>
      <w:r w:rsidRPr="008676F9">
        <w:rPr>
          <w:sz w:val="22"/>
        </w:rPr>
        <w:t>trigger</w:t>
      </w:r>
      <w:r w:rsidRPr="00B81AB8">
        <w:rPr>
          <w:sz w:val="22"/>
        </w:rPr>
        <w:t xml:space="preserve"> respectively.</w:t>
      </w:r>
      <w:r w:rsidRPr="008676F9">
        <w:rPr>
          <w:sz w:val="22"/>
        </w:rPr>
        <w:t xml:space="preserve"> For implicit trigger, “satisfies the condition”</w:t>
      </w:r>
      <w:r w:rsidRPr="00B81AB8">
        <w:rPr>
          <w:sz w:val="22"/>
        </w:rPr>
        <w:t xml:space="preserve"> means that UE-A determines “a set </w:t>
      </w:r>
      <w:r w:rsidRPr="00B81AB8">
        <w:rPr>
          <w:rFonts w:hint="eastAsia"/>
          <w:sz w:val="22"/>
        </w:rPr>
        <w:t>of</w:t>
      </w:r>
      <w:r w:rsidRPr="00B81AB8">
        <w:rPr>
          <w:sz w:val="22"/>
        </w:rPr>
        <w:t xml:space="preserve"> resource</w:t>
      </w:r>
      <w:r>
        <w:rPr>
          <w:sz w:val="22"/>
        </w:rPr>
        <w:t>s</w:t>
      </w:r>
      <w:r w:rsidRPr="00B81AB8">
        <w:rPr>
          <w:sz w:val="22"/>
        </w:rPr>
        <w:t>” in some pre-defined or (pre)configured slots</w:t>
      </w:r>
      <w:r w:rsidRPr="00B81AB8">
        <w:rPr>
          <w:rFonts w:hint="eastAsia"/>
          <w:sz w:val="22"/>
        </w:rPr>
        <w:t>.</w:t>
      </w:r>
      <w:r w:rsidRPr="00B81AB8">
        <w:rPr>
          <w:sz w:val="22"/>
        </w:rPr>
        <w:t xml:space="preserve"> </w:t>
      </w:r>
      <w:r>
        <w:rPr>
          <w:sz w:val="22"/>
        </w:rPr>
        <w:t xml:space="preserve">In our view, </w:t>
      </w:r>
      <w:r w:rsidRPr="008676F9">
        <w:rPr>
          <w:sz w:val="22"/>
        </w:rPr>
        <w:t>implicit</w:t>
      </w:r>
      <w:r w:rsidRPr="008676F9" w:rsidDel="00BE7025">
        <w:rPr>
          <w:sz w:val="22"/>
        </w:rPr>
        <w:t xml:space="preserve"> </w:t>
      </w:r>
      <w:r w:rsidRPr="008676F9">
        <w:rPr>
          <w:sz w:val="22"/>
        </w:rPr>
        <w:t>trigger</w:t>
      </w:r>
      <w:r w:rsidRPr="00B81AB8">
        <w:rPr>
          <w:sz w:val="22"/>
        </w:rPr>
        <w:t xml:space="preserve"> </w:t>
      </w:r>
      <w:r>
        <w:rPr>
          <w:sz w:val="22"/>
        </w:rPr>
        <w:t>can reduce signal overhead. And this</w:t>
      </w:r>
      <w:r w:rsidRPr="0004089D">
        <w:rPr>
          <w:sz w:val="22"/>
        </w:rPr>
        <w:t xml:space="preserve"> feature can be enabled or disabled by (pre-)</w:t>
      </w:r>
      <w:r>
        <w:rPr>
          <w:sz w:val="22"/>
        </w:rPr>
        <w:t xml:space="preserve"> </w:t>
      </w:r>
      <w:r w:rsidRPr="0004089D">
        <w:rPr>
          <w:sz w:val="22"/>
        </w:rPr>
        <w:t>configuration</w:t>
      </w:r>
      <w:r>
        <w:rPr>
          <w:sz w:val="22"/>
        </w:rPr>
        <w:t>. So we think the working assumption in the last meeting should be confirmed.</w:t>
      </w:r>
    </w:p>
    <w:p w14:paraId="264E5F44" w14:textId="4EFBEA50" w:rsidR="006E43DA" w:rsidRPr="00B81AB8" w:rsidRDefault="006E43DA" w:rsidP="006E43DA">
      <w:pPr>
        <w:pStyle w:val="3GPPText"/>
        <w:rPr>
          <w:sz w:val="22"/>
        </w:rPr>
      </w:pPr>
      <w:r w:rsidRPr="0078456C">
        <w:rPr>
          <w:sz w:val="22"/>
        </w:rPr>
        <w:t>Besides, for the implicit request, the periodic transmission of inter-UE coordination information from UE-A to UE-B is a possible method. Once the pair of UE-A and UE-B is determined, UE-A could send inter-UE coordination information to UE-B periodically for reducing the cost of the explicit request.</w:t>
      </w:r>
    </w:p>
    <w:p w14:paraId="27A98095" w14:textId="2206B288" w:rsidR="006E43DA" w:rsidRDefault="006E43DA" w:rsidP="006E43DA">
      <w:pPr>
        <w:pStyle w:val="3GPPText"/>
        <w:rPr>
          <w:b/>
          <w:i/>
          <w:sz w:val="22"/>
        </w:rPr>
      </w:pPr>
      <w:r w:rsidRPr="00B81AB8">
        <w:rPr>
          <w:b/>
          <w:i/>
          <w:sz w:val="22"/>
        </w:rPr>
        <w:t xml:space="preserve">Proposal </w:t>
      </w:r>
      <w:r>
        <w:rPr>
          <w:rFonts w:hint="eastAsia"/>
          <w:b/>
          <w:i/>
          <w:sz w:val="22"/>
        </w:rPr>
        <w:t>2</w:t>
      </w:r>
      <w:r w:rsidRPr="00B81AB8">
        <w:rPr>
          <w:b/>
          <w:i/>
          <w:sz w:val="22"/>
        </w:rPr>
        <w:t xml:space="preserve">: </w:t>
      </w:r>
      <w:r>
        <w:rPr>
          <w:b/>
          <w:i/>
          <w:sz w:val="22"/>
        </w:rPr>
        <w:t xml:space="preserve">The working assumption that </w:t>
      </w:r>
      <w:r w:rsidRPr="0004089D">
        <w:rPr>
          <w:b/>
          <w:i/>
          <w:sz w:val="22"/>
        </w:rPr>
        <w:t xml:space="preserve">A UE that satisfies </w:t>
      </w:r>
      <w:r>
        <w:rPr>
          <w:b/>
          <w:i/>
          <w:sz w:val="22"/>
        </w:rPr>
        <w:t>some special</w:t>
      </w:r>
      <w:r w:rsidRPr="0004089D">
        <w:rPr>
          <w:b/>
          <w:i/>
          <w:sz w:val="22"/>
        </w:rPr>
        <w:t xml:space="preserve"> condition</w:t>
      </w:r>
      <w:r>
        <w:rPr>
          <w:b/>
          <w:i/>
          <w:sz w:val="22"/>
        </w:rPr>
        <w:t>s</w:t>
      </w:r>
      <w:r w:rsidRPr="0004089D">
        <w:rPr>
          <w:b/>
          <w:i/>
          <w:sz w:val="22"/>
        </w:rPr>
        <w:t xml:space="preserve"> and sends inter-UE coordination information is UE-A</w:t>
      </w:r>
      <w:r>
        <w:rPr>
          <w:b/>
          <w:i/>
          <w:sz w:val="22"/>
        </w:rPr>
        <w:t xml:space="preserve"> should be confirmed.</w:t>
      </w:r>
    </w:p>
    <w:p w14:paraId="2CB6958B" w14:textId="3158E74A" w:rsidR="006E43DA" w:rsidRPr="007E4885" w:rsidRDefault="006E43DA" w:rsidP="006E43DA">
      <w:pPr>
        <w:pStyle w:val="3GPPText"/>
        <w:rPr>
          <w:b/>
          <w:i/>
          <w:sz w:val="22"/>
        </w:rPr>
      </w:pPr>
      <w:r w:rsidRPr="007E4885">
        <w:rPr>
          <w:b/>
          <w:i/>
          <w:sz w:val="22"/>
        </w:rPr>
        <w:t>Proposal</w:t>
      </w:r>
      <w:r>
        <w:rPr>
          <w:b/>
          <w:i/>
          <w:sz w:val="22"/>
        </w:rPr>
        <w:t xml:space="preserve"> </w:t>
      </w:r>
      <w:r>
        <w:rPr>
          <w:rFonts w:hint="eastAsia"/>
          <w:b/>
          <w:i/>
          <w:sz w:val="22"/>
        </w:rPr>
        <w:t>3</w:t>
      </w:r>
      <w:r w:rsidRPr="007E4885">
        <w:rPr>
          <w:b/>
          <w:i/>
          <w:sz w:val="22"/>
        </w:rPr>
        <w:t xml:space="preserve">: Periodic transmission of inter-UE coordination information from UE-A to UE-B </w:t>
      </w:r>
      <w:r w:rsidR="006453C5">
        <w:rPr>
          <w:rFonts w:hint="eastAsia"/>
          <w:b/>
          <w:i/>
          <w:sz w:val="22"/>
        </w:rPr>
        <w:t>should</w:t>
      </w:r>
      <w:r w:rsidR="006453C5">
        <w:rPr>
          <w:b/>
          <w:i/>
          <w:sz w:val="22"/>
        </w:rPr>
        <w:t xml:space="preserve"> </w:t>
      </w:r>
      <w:r w:rsidR="006453C5">
        <w:rPr>
          <w:rFonts w:hint="eastAsia"/>
          <w:b/>
          <w:i/>
          <w:sz w:val="22"/>
        </w:rPr>
        <w:t>be</w:t>
      </w:r>
      <w:r w:rsidR="006453C5">
        <w:rPr>
          <w:b/>
          <w:i/>
          <w:sz w:val="22"/>
        </w:rPr>
        <w:t xml:space="preserve"> </w:t>
      </w:r>
      <w:r w:rsidR="006453C5">
        <w:rPr>
          <w:rFonts w:hint="eastAsia"/>
          <w:b/>
          <w:i/>
          <w:sz w:val="22"/>
        </w:rPr>
        <w:t>a</w:t>
      </w:r>
      <w:r w:rsidRPr="007E4885">
        <w:rPr>
          <w:b/>
          <w:i/>
          <w:sz w:val="22"/>
        </w:rPr>
        <w:t xml:space="preserve"> method for</w:t>
      </w:r>
      <w:r>
        <w:rPr>
          <w:b/>
          <w:i/>
          <w:sz w:val="22"/>
        </w:rPr>
        <w:t xml:space="preserve"> implicit</w:t>
      </w:r>
      <w:r w:rsidRPr="007E4885">
        <w:rPr>
          <w:b/>
          <w:i/>
          <w:sz w:val="22"/>
        </w:rPr>
        <w:t xml:space="preserve"> request.</w:t>
      </w:r>
    </w:p>
    <w:p w14:paraId="7393BEEC" w14:textId="77777777" w:rsidR="006E43DA" w:rsidRDefault="006E43DA" w:rsidP="006E43DA">
      <w:pPr>
        <w:pStyle w:val="3"/>
        <w:numPr>
          <w:ilvl w:val="2"/>
          <w:numId w:val="1"/>
        </w:numPr>
        <w:rPr>
          <w:rFonts w:ascii="Times New Roman" w:hAnsi="Times New Roman" w:cs="Times New Roman"/>
          <w:iCs/>
          <w:sz w:val="22"/>
          <w:szCs w:val="22"/>
        </w:rPr>
      </w:pPr>
      <w:r>
        <w:rPr>
          <w:rFonts w:ascii="Times New Roman" w:hAnsi="Times New Roman" w:cs="Times New Roman"/>
          <w:iCs/>
          <w:sz w:val="22"/>
          <w:szCs w:val="22"/>
        </w:rPr>
        <w:t>How to send</w:t>
      </w:r>
      <w:r w:rsidRPr="00CD0F7D">
        <w:rPr>
          <w:rFonts w:ascii="Times New Roman" w:hAnsi="Times New Roman" w:cs="Times New Roman"/>
          <w:iCs/>
          <w:sz w:val="22"/>
          <w:szCs w:val="22"/>
        </w:rPr>
        <w:t xml:space="preserve"> </w:t>
      </w:r>
      <w:r>
        <w:rPr>
          <w:rFonts w:ascii="Times New Roman" w:hAnsi="Times New Roman" w:cs="Times New Roman"/>
          <w:iCs/>
          <w:sz w:val="22"/>
          <w:szCs w:val="22"/>
        </w:rPr>
        <w:t xml:space="preserve">inter-UE </w:t>
      </w:r>
      <w:r w:rsidRPr="00E35550">
        <w:rPr>
          <w:rFonts w:ascii="Times New Roman" w:hAnsi="Times New Roman" w:cs="Times New Roman"/>
          <w:iCs/>
          <w:sz w:val="22"/>
          <w:szCs w:val="22"/>
        </w:rPr>
        <w:t>coordination information</w:t>
      </w:r>
    </w:p>
    <w:p w14:paraId="0610643E" w14:textId="3AADCEC3" w:rsidR="006E43DA" w:rsidRPr="00FB742F" w:rsidRDefault="006E43DA" w:rsidP="006E43DA">
      <w:pPr>
        <w:rPr>
          <w:lang w:eastAsia="zh-CN"/>
        </w:rPr>
      </w:pPr>
      <w:r>
        <w:rPr>
          <w:rFonts w:hint="eastAsia"/>
          <w:lang w:eastAsia="zh-CN"/>
        </w:rPr>
        <w:t>I</w:t>
      </w:r>
      <w:r>
        <w:rPr>
          <w:lang w:eastAsia="zh-CN"/>
        </w:rPr>
        <w:t xml:space="preserve">n the last meeting, the following agreement about the </w:t>
      </w:r>
      <w:r w:rsidR="003076DE" w:rsidRPr="00B926C1">
        <w:rPr>
          <w:rFonts w:hint="eastAsia"/>
          <w:lang w:eastAsia="zh-CN"/>
        </w:rPr>
        <w:t>container</w:t>
      </w:r>
      <w:r w:rsidR="003076DE">
        <w:rPr>
          <w:rFonts w:hint="eastAsia"/>
          <w:lang w:eastAsia="zh-CN"/>
        </w:rPr>
        <w:t xml:space="preserve"> </w:t>
      </w:r>
      <w:r>
        <w:rPr>
          <w:lang w:eastAsia="zh-CN"/>
        </w:rPr>
        <w:t>of the inter-UE coordination information was achieved:</w:t>
      </w:r>
    </w:p>
    <w:tbl>
      <w:tblPr>
        <w:tblStyle w:val="a5"/>
        <w:tblW w:w="0" w:type="auto"/>
        <w:tblLook w:val="04A0" w:firstRow="1" w:lastRow="0" w:firstColumn="1" w:lastColumn="0" w:noHBand="0" w:noVBand="1"/>
      </w:tblPr>
      <w:tblGrid>
        <w:gridCol w:w="9736"/>
      </w:tblGrid>
      <w:tr w:rsidR="006E43DA" w14:paraId="0BC96E1F" w14:textId="77777777" w:rsidTr="007E4885">
        <w:tc>
          <w:tcPr>
            <w:tcW w:w="9736" w:type="dxa"/>
          </w:tcPr>
          <w:p w14:paraId="3DE23F6B" w14:textId="77777777" w:rsidR="006E43DA" w:rsidRPr="003350FF" w:rsidRDefault="006E43DA" w:rsidP="007E4885">
            <w:pPr>
              <w:rPr>
                <w:rFonts w:cs="Times"/>
                <w:b/>
                <w:bCs/>
                <w:szCs w:val="20"/>
                <w:highlight w:val="green"/>
                <w:lang w:eastAsia="x-none"/>
              </w:rPr>
            </w:pPr>
            <w:r w:rsidRPr="003350FF">
              <w:rPr>
                <w:rFonts w:cs="Times"/>
                <w:b/>
                <w:bCs/>
                <w:szCs w:val="20"/>
                <w:highlight w:val="green"/>
                <w:lang w:eastAsia="x-none"/>
              </w:rPr>
              <w:lastRenderedPageBreak/>
              <w:t>Agreement</w:t>
            </w:r>
          </w:p>
          <w:p w14:paraId="2BA7BBBF" w14:textId="77777777" w:rsidR="006E43DA" w:rsidRPr="003350FF" w:rsidRDefault="006E43DA" w:rsidP="007E4885">
            <w:pPr>
              <w:rPr>
                <w:rFonts w:eastAsia="Gulim" w:cs="Times"/>
                <w:iCs/>
                <w:szCs w:val="20"/>
              </w:rPr>
            </w:pPr>
            <w:r w:rsidRPr="003350FF">
              <w:rPr>
                <w:rFonts w:eastAsia="Gulim" w:cs="Times"/>
                <w:iCs/>
                <w:szCs w:val="20"/>
                <w:lang w:eastAsia="ko-KR"/>
              </w:rPr>
              <w:t xml:space="preserve">For Scheme 1, a resource pool level (pre-)configuration can enable one of the following </w:t>
            </w:r>
            <w:r w:rsidRPr="003350FF">
              <w:rPr>
                <w:rFonts w:eastAsia="Gulim" w:cs="Times"/>
                <w:iCs/>
                <w:szCs w:val="20"/>
                <w:lang w:eastAsia="zh-CN"/>
              </w:rPr>
              <w:t>alternatives:</w:t>
            </w:r>
          </w:p>
          <w:p w14:paraId="5CDA59FD" w14:textId="77777777" w:rsidR="006E43DA" w:rsidRPr="003350FF" w:rsidRDefault="006E43DA" w:rsidP="007E4885">
            <w:pPr>
              <w:numPr>
                <w:ilvl w:val="0"/>
                <w:numId w:val="48"/>
              </w:numPr>
              <w:autoSpaceDE/>
              <w:autoSpaceDN/>
              <w:adjustRightInd/>
              <w:snapToGrid/>
              <w:spacing w:after="0"/>
              <w:rPr>
                <w:rFonts w:eastAsia="Gulim" w:cs="Times"/>
                <w:iCs/>
                <w:szCs w:val="20"/>
                <w:lang w:eastAsia="ja-JP"/>
              </w:rPr>
            </w:pPr>
            <w:r w:rsidRPr="003350FF">
              <w:rPr>
                <w:rFonts w:eastAsia="Gulim" w:cs="Times"/>
                <w:iCs/>
                <w:szCs w:val="20"/>
                <w:lang w:eastAsia="zh-CN"/>
              </w:rPr>
              <w:t>Alt 1 (</w:t>
            </w:r>
            <w:r w:rsidRPr="003350FF">
              <w:rPr>
                <w:rFonts w:eastAsia="Gulim" w:cs="Times"/>
                <w:iCs/>
                <w:szCs w:val="20"/>
                <w:highlight w:val="darkYellow"/>
                <w:lang w:eastAsia="zh-CN"/>
              </w:rPr>
              <w:t>Working Assumption</w:t>
            </w:r>
            <w:r w:rsidRPr="003350FF">
              <w:rPr>
                <w:rFonts w:eastAsia="Gulim" w:cs="Times"/>
                <w:iCs/>
                <w:szCs w:val="20"/>
                <w:lang w:eastAsia="zh-CN"/>
              </w:rPr>
              <w:t>): MAC CE or 2</w:t>
            </w:r>
            <w:r w:rsidRPr="003350FF">
              <w:rPr>
                <w:rFonts w:eastAsia="Gulim" w:cs="Times"/>
                <w:iCs/>
                <w:szCs w:val="20"/>
                <w:vertAlign w:val="superscript"/>
                <w:lang w:eastAsia="zh-CN"/>
              </w:rPr>
              <w:t>nd</w:t>
            </w:r>
            <w:r w:rsidRPr="003350FF">
              <w:rPr>
                <w:rFonts w:eastAsia="Gulim" w:cs="Times"/>
                <w:iCs/>
                <w:szCs w:val="20"/>
                <w:lang w:eastAsia="zh-CN"/>
              </w:rPr>
              <w:t xml:space="preserve"> SCI are used as the container of inter-UE coordination information transmission from UE A to UE B.</w:t>
            </w:r>
          </w:p>
          <w:p w14:paraId="3FBB2350" w14:textId="77777777" w:rsidR="006E43DA" w:rsidRPr="003350FF" w:rsidRDefault="006E43DA" w:rsidP="007E4885">
            <w:pPr>
              <w:numPr>
                <w:ilvl w:val="1"/>
                <w:numId w:val="48"/>
              </w:numPr>
              <w:autoSpaceDE/>
              <w:autoSpaceDN/>
              <w:adjustRightInd/>
              <w:snapToGrid/>
              <w:spacing w:after="0"/>
              <w:rPr>
                <w:rFonts w:eastAsia="Gulim" w:cs="Times"/>
                <w:iCs/>
                <w:szCs w:val="20"/>
                <w:lang w:eastAsia="ja-JP"/>
              </w:rPr>
            </w:pPr>
            <w:r w:rsidRPr="003350FF">
              <w:rPr>
                <w:rFonts w:eastAsia="Gulim" w:cs="Times"/>
                <w:iCs/>
                <w:szCs w:val="20"/>
                <w:lang w:eastAsia="zh-CN"/>
              </w:rPr>
              <w:t>For the indication of resource set, the following is supported:</w:t>
            </w:r>
          </w:p>
          <w:p w14:paraId="09469D31" w14:textId="77777777" w:rsidR="006E43DA" w:rsidRPr="003350FF" w:rsidRDefault="006E43DA" w:rsidP="006E43DA">
            <w:pPr>
              <w:numPr>
                <w:ilvl w:val="2"/>
                <w:numId w:val="52"/>
              </w:numPr>
              <w:autoSpaceDE/>
              <w:autoSpaceDN/>
              <w:adjustRightInd/>
              <w:snapToGrid/>
              <w:spacing w:after="0"/>
              <w:rPr>
                <w:rFonts w:eastAsia="Gulim" w:cs="Times"/>
                <w:iCs/>
                <w:szCs w:val="20"/>
                <w:lang w:eastAsia="ja-JP"/>
              </w:rPr>
            </w:pPr>
            <w:r w:rsidRPr="003350FF">
              <w:rPr>
                <w:rFonts w:eastAsia="Gulim" w:cs="Times"/>
                <w:iCs/>
                <w:szCs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5090E34" w14:textId="77777777" w:rsidR="006E43DA" w:rsidRPr="003350FF" w:rsidRDefault="006E43DA" w:rsidP="007E4885">
            <w:pPr>
              <w:numPr>
                <w:ilvl w:val="3"/>
                <w:numId w:val="47"/>
              </w:numPr>
              <w:autoSpaceDE/>
              <w:autoSpaceDN/>
              <w:adjustRightInd/>
              <w:snapToGrid/>
              <w:spacing w:after="0"/>
              <w:rPr>
                <w:rFonts w:eastAsia="Gulim" w:cs="Times"/>
                <w:iCs/>
                <w:szCs w:val="20"/>
                <w:lang w:eastAsia="zh-CN"/>
              </w:rPr>
            </w:pPr>
            <w:r w:rsidRPr="003350FF">
              <w:rPr>
                <w:rFonts w:eastAsia="Gulim" w:cs="Times"/>
                <w:iCs/>
                <w:szCs w:val="20"/>
                <w:lang w:eastAsia="zh-CN"/>
              </w:rPr>
              <w:t>First resource location of each TRIV is separately indicated by the inter-UE coordination information</w:t>
            </w:r>
          </w:p>
          <w:p w14:paraId="7772E3F0" w14:textId="77777777" w:rsidR="006E43DA" w:rsidRPr="003350FF" w:rsidRDefault="006E43DA" w:rsidP="006E43DA">
            <w:pPr>
              <w:numPr>
                <w:ilvl w:val="2"/>
                <w:numId w:val="53"/>
              </w:numPr>
              <w:autoSpaceDE/>
              <w:autoSpaceDN/>
              <w:adjustRightInd/>
              <w:snapToGrid/>
              <w:spacing w:after="0"/>
              <w:rPr>
                <w:rFonts w:eastAsia="Gulim" w:cs="Times"/>
                <w:iCs/>
                <w:szCs w:val="20"/>
                <w:lang w:eastAsia="ja-JP"/>
              </w:rPr>
            </w:pPr>
            <w:r w:rsidRPr="003350FF">
              <w:rPr>
                <w:rFonts w:eastAsia="Gulim" w:cs="Times"/>
                <w:iCs/>
                <w:szCs w:val="20"/>
                <w:lang w:eastAsia="zh-CN"/>
              </w:rPr>
              <w:t>If [N &lt;= 3], MAC CE is used and it is up to UE implementation to additionally use 2</w:t>
            </w:r>
            <w:r w:rsidRPr="003350FF">
              <w:rPr>
                <w:rFonts w:eastAsia="Gulim" w:cs="Times"/>
                <w:iCs/>
                <w:szCs w:val="20"/>
                <w:vertAlign w:val="superscript"/>
                <w:lang w:eastAsia="zh-CN"/>
              </w:rPr>
              <w:t>nd</w:t>
            </w:r>
            <w:r w:rsidRPr="003350FF">
              <w:rPr>
                <w:rFonts w:eastAsia="Gulim" w:cs="Times"/>
                <w:iCs/>
                <w:szCs w:val="20"/>
                <w:lang w:eastAsia="zh-CN"/>
              </w:rPr>
              <w:t xml:space="preserve"> SCI. When 2</w:t>
            </w:r>
            <w:r w:rsidRPr="003350FF">
              <w:rPr>
                <w:rFonts w:eastAsia="Gulim" w:cs="Times"/>
                <w:iCs/>
                <w:szCs w:val="20"/>
                <w:vertAlign w:val="superscript"/>
                <w:lang w:eastAsia="zh-CN"/>
              </w:rPr>
              <w:t>nd</w:t>
            </w:r>
            <w:r w:rsidRPr="003350FF">
              <w:rPr>
                <w:rFonts w:eastAsia="Gulim" w:cs="Times"/>
                <w:iCs/>
                <w:szCs w:val="20"/>
                <w:lang w:eastAsia="zh-CN"/>
              </w:rPr>
              <w:t xml:space="preserve"> SCI and MAC CE are both used, the same resource set is indicated in the 2</w:t>
            </w:r>
            <w:r w:rsidRPr="003350FF">
              <w:rPr>
                <w:rFonts w:eastAsia="Gulim" w:cs="Times"/>
                <w:iCs/>
                <w:szCs w:val="20"/>
                <w:vertAlign w:val="superscript"/>
                <w:lang w:eastAsia="zh-CN"/>
              </w:rPr>
              <w:t>nd</w:t>
            </w:r>
            <w:r w:rsidRPr="003350FF">
              <w:rPr>
                <w:rFonts w:eastAsia="Gulim" w:cs="Times"/>
                <w:iCs/>
                <w:szCs w:val="20"/>
                <w:lang w:eastAsia="zh-CN"/>
              </w:rPr>
              <w:t xml:space="preserve"> SCI and the MAC CE. If [N &gt; 3], only MAC CE is used.</w:t>
            </w:r>
          </w:p>
          <w:p w14:paraId="0D9F628E" w14:textId="77777777" w:rsidR="006E43DA" w:rsidRPr="003350FF" w:rsidRDefault="006E43DA" w:rsidP="007E4885">
            <w:pPr>
              <w:numPr>
                <w:ilvl w:val="3"/>
                <w:numId w:val="47"/>
              </w:numPr>
              <w:autoSpaceDE/>
              <w:autoSpaceDN/>
              <w:adjustRightInd/>
              <w:snapToGrid/>
              <w:spacing w:after="0"/>
              <w:rPr>
                <w:rFonts w:eastAsia="Gulim" w:cs="Times"/>
                <w:iCs/>
                <w:szCs w:val="20"/>
                <w:lang w:eastAsia="ja-JP"/>
              </w:rPr>
            </w:pPr>
            <w:r w:rsidRPr="003350FF">
              <w:rPr>
                <w:rFonts w:eastAsia="Gulim" w:cs="Times"/>
                <w:iCs/>
                <w:szCs w:val="20"/>
                <w:lang w:eastAsia="zh-CN"/>
              </w:rPr>
              <w:t>FFS: UE capability details</w:t>
            </w:r>
          </w:p>
          <w:p w14:paraId="36949882" w14:textId="77777777" w:rsidR="006E43DA" w:rsidRPr="003350FF" w:rsidRDefault="006E43DA" w:rsidP="007E4885">
            <w:pPr>
              <w:numPr>
                <w:ilvl w:val="3"/>
                <w:numId w:val="47"/>
              </w:numPr>
              <w:autoSpaceDE/>
              <w:autoSpaceDN/>
              <w:adjustRightInd/>
              <w:snapToGrid/>
              <w:spacing w:after="0"/>
              <w:rPr>
                <w:rFonts w:eastAsia="Gulim" w:cs="Times"/>
                <w:iCs/>
                <w:szCs w:val="20"/>
                <w:lang w:eastAsia="ja-JP"/>
              </w:rPr>
            </w:pPr>
            <w:r w:rsidRPr="003350FF">
              <w:rPr>
                <w:rFonts w:eastAsia="Gulim" w:cs="Times"/>
                <w:iCs/>
                <w:szCs w:val="20"/>
                <w:lang w:eastAsia="zh-CN"/>
              </w:rPr>
              <w:t>2</w:t>
            </w:r>
            <w:r w:rsidRPr="003350FF">
              <w:rPr>
                <w:rFonts w:eastAsia="Gulim" w:cs="Times"/>
                <w:iCs/>
                <w:szCs w:val="20"/>
                <w:vertAlign w:val="superscript"/>
                <w:lang w:eastAsia="zh-CN"/>
              </w:rPr>
              <w:t>nd</w:t>
            </w:r>
            <w:r w:rsidRPr="003350FF">
              <w:rPr>
                <w:rFonts w:eastAsia="Gulim" w:cs="Times"/>
                <w:iCs/>
                <w:szCs w:val="20"/>
                <w:lang w:eastAsia="zh-CN"/>
              </w:rPr>
              <w:t xml:space="preserve"> SCI is UE RX optional</w:t>
            </w:r>
          </w:p>
          <w:p w14:paraId="7DAB9288" w14:textId="77777777" w:rsidR="006E43DA" w:rsidRPr="003350FF" w:rsidRDefault="006E43DA" w:rsidP="007E4885">
            <w:pPr>
              <w:numPr>
                <w:ilvl w:val="0"/>
                <w:numId w:val="48"/>
              </w:numPr>
              <w:autoSpaceDE/>
              <w:autoSpaceDN/>
              <w:adjustRightInd/>
              <w:snapToGrid/>
              <w:spacing w:after="0"/>
              <w:rPr>
                <w:rFonts w:eastAsia="Gulim" w:cs="Times"/>
                <w:iCs/>
                <w:szCs w:val="20"/>
                <w:lang w:eastAsia="ja-JP"/>
              </w:rPr>
            </w:pPr>
            <w:r w:rsidRPr="003350FF">
              <w:rPr>
                <w:rFonts w:eastAsia="Gulim" w:cs="Times"/>
                <w:iCs/>
                <w:szCs w:val="20"/>
                <w:lang w:eastAsia="zh-CN"/>
              </w:rPr>
              <w:t>Alt 2: MAC CE is used as the container of inter-UE coordination information transmission from UE A to UE B.</w:t>
            </w:r>
          </w:p>
          <w:p w14:paraId="3A216D68" w14:textId="77777777" w:rsidR="006E43DA" w:rsidRPr="003350FF" w:rsidRDefault="006E43DA" w:rsidP="007E4885">
            <w:pPr>
              <w:numPr>
                <w:ilvl w:val="1"/>
                <w:numId w:val="48"/>
              </w:numPr>
              <w:autoSpaceDE/>
              <w:autoSpaceDN/>
              <w:adjustRightInd/>
              <w:snapToGrid/>
              <w:spacing w:after="0"/>
              <w:rPr>
                <w:rFonts w:eastAsia="Gulim" w:cs="Times"/>
                <w:iCs/>
                <w:szCs w:val="20"/>
                <w:lang w:eastAsia="ja-JP"/>
              </w:rPr>
            </w:pPr>
            <w:r w:rsidRPr="003350FF">
              <w:rPr>
                <w:rFonts w:eastAsia="Gulim" w:cs="Times"/>
                <w:iCs/>
                <w:szCs w:val="20"/>
                <w:lang w:eastAsia="zh-CN"/>
              </w:rPr>
              <w:t>For the indication of resource set, the following is supported:</w:t>
            </w:r>
          </w:p>
          <w:p w14:paraId="2F6F0E51" w14:textId="77777777" w:rsidR="006E43DA" w:rsidRPr="003350FF" w:rsidRDefault="006E43DA" w:rsidP="006E43DA">
            <w:pPr>
              <w:numPr>
                <w:ilvl w:val="2"/>
                <w:numId w:val="54"/>
              </w:numPr>
              <w:autoSpaceDE/>
              <w:autoSpaceDN/>
              <w:adjustRightInd/>
              <w:snapToGrid/>
              <w:spacing w:after="0"/>
              <w:rPr>
                <w:rFonts w:eastAsia="Gulim" w:cs="Times"/>
                <w:iCs/>
                <w:szCs w:val="20"/>
                <w:lang w:eastAsia="ja-JP"/>
              </w:rPr>
            </w:pPr>
            <w:r w:rsidRPr="003350FF">
              <w:rPr>
                <w:rFonts w:eastAsia="Gulim" w:cs="Times"/>
                <w:iCs/>
                <w:szCs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285039B" w14:textId="77777777" w:rsidR="006E43DA" w:rsidRPr="003350FF" w:rsidRDefault="006E43DA" w:rsidP="007E4885">
            <w:pPr>
              <w:numPr>
                <w:ilvl w:val="3"/>
                <w:numId w:val="47"/>
              </w:numPr>
              <w:autoSpaceDE/>
              <w:autoSpaceDN/>
              <w:adjustRightInd/>
              <w:snapToGrid/>
              <w:spacing w:after="0"/>
              <w:rPr>
                <w:rFonts w:eastAsia="Gulim" w:cs="Times"/>
                <w:iCs/>
                <w:szCs w:val="20"/>
                <w:lang w:eastAsia="zh-CN"/>
              </w:rPr>
            </w:pPr>
            <w:r w:rsidRPr="003350FF">
              <w:rPr>
                <w:rFonts w:eastAsia="Gulim" w:cs="Times"/>
                <w:iCs/>
                <w:szCs w:val="20"/>
                <w:lang w:eastAsia="zh-CN"/>
              </w:rPr>
              <w:t>First resource location of each TRIV is separately indicated by the inter-UE coordination information</w:t>
            </w:r>
          </w:p>
          <w:p w14:paraId="53E82467" w14:textId="77777777" w:rsidR="006E43DA" w:rsidRPr="00E35550" w:rsidRDefault="006E43DA" w:rsidP="007E4885">
            <w:pPr>
              <w:numPr>
                <w:ilvl w:val="1"/>
                <w:numId w:val="45"/>
              </w:numPr>
              <w:autoSpaceDE/>
              <w:autoSpaceDN/>
              <w:adjustRightInd/>
              <w:snapToGrid/>
              <w:spacing w:after="0"/>
              <w:rPr>
                <w:rFonts w:eastAsia="Malgun Gothic" w:cs="Times"/>
                <w:bCs/>
                <w:szCs w:val="20"/>
                <w:lang w:val="fr-FR"/>
              </w:rPr>
            </w:pPr>
            <w:r w:rsidRPr="003350FF">
              <w:rPr>
                <w:rFonts w:eastAsia="Gulim" w:cs="Times"/>
                <w:iCs/>
                <w:szCs w:val="20"/>
                <w:lang w:eastAsia="zh-CN"/>
              </w:rPr>
              <w:t>FFS: Whether/How to use resource reservation information as coordination information</w:t>
            </w:r>
          </w:p>
        </w:tc>
      </w:tr>
    </w:tbl>
    <w:p w14:paraId="4992418D" w14:textId="5A23DB22" w:rsidR="006E43DA" w:rsidRDefault="006E43DA" w:rsidP="006E43DA">
      <w:pPr>
        <w:pStyle w:val="3GPPText"/>
        <w:rPr>
          <w:sz w:val="22"/>
        </w:rPr>
      </w:pPr>
      <w:r>
        <w:rPr>
          <w:rFonts w:hint="eastAsia"/>
          <w:sz w:val="22"/>
        </w:rPr>
        <w:t>I</w:t>
      </w:r>
      <w:r>
        <w:rPr>
          <w:sz w:val="22"/>
        </w:rPr>
        <w:t>n the above agreement, two alternatives are proposed for the container of inter-UE coordination information. Alt 1 considers MAC CE or 2</w:t>
      </w:r>
      <w:r w:rsidRPr="007E4885">
        <w:rPr>
          <w:sz w:val="22"/>
          <w:vertAlign w:val="superscript"/>
        </w:rPr>
        <w:t>nd</w:t>
      </w:r>
      <w:r>
        <w:rPr>
          <w:sz w:val="22"/>
        </w:rPr>
        <w:t xml:space="preserve"> SCI as the container, and Alt 2 only </w:t>
      </w:r>
      <w:r w:rsidR="00381F07">
        <w:rPr>
          <w:rFonts w:hint="eastAsia"/>
          <w:sz w:val="22"/>
        </w:rPr>
        <w:t>consider</w:t>
      </w:r>
      <w:r w:rsidR="00381F07">
        <w:rPr>
          <w:sz w:val="22"/>
        </w:rPr>
        <w:t xml:space="preserve"> </w:t>
      </w:r>
      <w:r>
        <w:rPr>
          <w:sz w:val="22"/>
        </w:rPr>
        <w:t xml:space="preserve">MAC CE as the container. </w:t>
      </w:r>
      <w:r w:rsidR="00DC527F">
        <w:rPr>
          <w:sz w:val="22"/>
        </w:rPr>
        <w:t>And</w:t>
      </w:r>
      <w:r w:rsidR="00DC527F" w:rsidRPr="009E7001">
        <w:rPr>
          <w:sz w:val="22"/>
        </w:rPr>
        <w:t>, the use of MAC CE is currently uncontroversial</w:t>
      </w:r>
      <w:r w:rsidR="00DC527F">
        <w:rPr>
          <w:sz w:val="22"/>
        </w:rPr>
        <w:t>.</w:t>
      </w:r>
    </w:p>
    <w:p w14:paraId="6E00910E" w14:textId="4502B423" w:rsidR="006E43DA" w:rsidRDefault="00DC527F" w:rsidP="006E43DA">
      <w:pPr>
        <w:pStyle w:val="3GPPText"/>
        <w:rPr>
          <w:sz w:val="22"/>
        </w:rPr>
      </w:pPr>
      <w:r>
        <w:rPr>
          <w:sz w:val="22"/>
        </w:rPr>
        <w:t>For Alt 2, it</w:t>
      </w:r>
      <w:r w:rsidR="006E43DA" w:rsidRPr="0078456C">
        <w:rPr>
          <w:sz w:val="22"/>
        </w:rPr>
        <w:t xml:space="preserve"> has less spec impact</w:t>
      </w:r>
      <w:r>
        <w:rPr>
          <w:sz w:val="22"/>
        </w:rPr>
        <w:t xml:space="preserve"> in RAN1</w:t>
      </w:r>
      <w:r w:rsidR="006E43DA" w:rsidRPr="0078456C">
        <w:rPr>
          <w:sz w:val="22"/>
        </w:rPr>
        <w:t xml:space="preserve"> and reduces the time for </w:t>
      </w:r>
      <w:r>
        <w:rPr>
          <w:sz w:val="22"/>
        </w:rPr>
        <w:t xml:space="preserve">discussing </w:t>
      </w:r>
      <w:r w:rsidR="006E43DA" w:rsidRPr="0078456C">
        <w:rPr>
          <w:sz w:val="22"/>
        </w:rPr>
        <w:t xml:space="preserve">the </w:t>
      </w:r>
      <w:r w:rsidR="00381F07">
        <w:rPr>
          <w:sz w:val="22"/>
        </w:rPr>
        <w:t>design</w:t>
      </w:r>
      <w:r w:rsidR="00381F07" w:rsidRPr="0078456C">
        <w:rPr>
          <w:sz w:val="22"/>
        </w:rPr>
        <w:t xml:space="preserve"> </w:t>
      </w:r>
      <w:r w:rsidR="006E43DA" w:rsidRPr="0078456C">
        <w:rPr>
          <w:sz w:val="22"/>
        </w:rPr>
        <w:t xml:space="preserve">of 2nd SCI. </w:t>
      </w:r>
      <w:r w:rsidR="006E43DA">
        <w:rPr>
          <w:rFonts w:hint="eastAsia"/>
          <w:sz w:val="22"/>
        </w:rPr>
        <w:t>Besides</w:t>
      </w:r>
      <w:r w:rsidR="006E43DA" w:rsidRPr="0078456C">
        <w:rPr>
          <w:sz w:val="22"/>
        </w:rPr>
        <w:t xml:space="preserve">, MAC CE can </w:t>
      </w:r>
      <w:r w:rsidR="006E43DA">
        <w:rPr>
          <w:rFonts w:hint="eastAsia"/>
          <w:sz w:val="22"/>
        </w:rPr>
        <w:t>indicate</w:t>
      </w:r>
      <w:r w:rsidR="006E43DA" w:rsidRPr="0078456C">
        <w:rPr>
          <w:sz w:val="22"/>
        </w:rPr>
        <w:t xml:space="preserve"> a large</w:t>
      </w:r>
      <w:r w:rsidR="00381F07">
        <w:rPr>
          <w:sz w:val="22"/>
        </w:rPr>
        <w:t>r</w:t>
      </w:r>
      <w:r w:rsidR="006E43DA" w:rsidRPr="0078456C">
        <w:rPr>
          <w:sz w:val="22"/>
        </w:rPr>
        <w:t xml:space="preserve"> resource set compared with the 2nd SCI. </w:t>
      </w:r>
      <w:r>
        <w:rPr>
          <w:sz w:val="22"/>
        </w:rPr>
        <w:t>At this stage, there are no obvious benefits to introducing 2</w:t>
      </w:r>
      <w:r w:rsidRPr="007E4885">
        <w:rPr>
          <w:sz w:val="22"/>
          <w:vertAlign w:val="superscript"/>
        </w:rPr>
        <w:t>nd</w:t>
      </w:r>
      <w:r>
        <w:rPr>
          <w:sz w:val="22"/>
        </w:rPr>
        <w:t xml:space="preserve"> SCI as a container. Therefore</w:t>
      </w:r>
      <w:r w:rsidR="006E43DA">
        <w:rPr>
          <w:sz w:val="22"/>
        </w:rPr>
        <w:t>, we suggest MAC CE as the only container.</w:t>
      </w:r>
      <w:r>
        <w:rPr>
          <w:sz w:val="22"/>
        </w:rPr>
        <w:t xml:space="preserve"> </w:t>
      </w:r>
    </w:p>
    <w:p w14:paraId="26C9A672" w14:textId="088E4A1C" w:rsidR="006E43DA" w:rsidRPr="006E43DA" w:rsidRDefault="006E43DA" w:rsidP="006E43DA">
      <w:pPr>
        <w:pStyle w:val="3GPPText"/>
        <w:rPr>
          <w:b/>
          <w:i/>
          <w:sz w:val="22"/>
        </w:rPr>
      </w:pPr>
      <w:r w:rsidRPr="007E4885">
        <w:rPr>
          <w:b/>
          <w:i/>
          <w:sz w:val="22"/>
        </w:rPr>
        <w:t>Proposal</w:t>
      </w:r>
      <w:r>
        <w:rPr>
          <w:b/>
          <w:i/>
          <w:sz w:val="22"/>
        </w:rPr>
        <w:t xml:space="preserve"> </w:t>
      </w:r>
      <w:r>
        <w:rPr>
          <w:rFonts w:hint="eastAsia"/>
          <w:b/>
          <w:i/>
          <w:sz w:val="22"/>
        </w:rPr>
        <w:t>4</w:t>
      </w:r>
      <w:r w:rsidRPr="006E43DA">
        <w:rPr>
          <w:b/>
          <w:i/>
          <w:sz w:val="22"/>
        </w:rPr>
        <w:t>: MAC CE should be the only one container for inter-UE coordination information in Scheme 1.</w:t>
      </w:r>
    </w:p>
    <w:p w14:paraId="21032DAC" w14:textId="77777777" w:rsidR="006E43DA" w:rsidRPr="00856C6F" w:rsidRDefault="006E43DA" w:rsidP="006E43DA">
      <w:pPr>
        <w:pStyle w:val="3"/>
        <w:numPr>
          <w:ilvl w:val="2"/>
          <w:numId w:val="1"/>
        </w:numPr>
        <w:rPr>
          <w:sz w:val="22"/>
        </w:rPr>
      </w:pPr>
      <w:r>
        <w:rPr>
          <w:sz w:val="22"/>
        </w:rPr>
        <w:t xml:space="preserve"> </w:t>
      </w:r>
      <w:r w:rsidRPr="00856C6F">
        <w:rPr>
          <w:rFonts w:ascii="Times New Roman" w:hAnsi="Times New Roman" w:cs="Times New Roman"/>
          <w:sz w:val="22"/>
          <w:szCs w:val="22"/>
        </w:rPr>
        <w:t>Which cast type is considered for inter-UE coordination</w:t>
      </w:r>
    </w:p>
    <w:p w14:paraId="11FBD330" w14:textId="77777777" w:rsidR="006E43DA" w:rsidRPr="00E92921" w:rsidRDefault="006E43DA" w:rsidP="006E43DA">
      <w:r w:rsidRPr="00B81AB8">
        <w:t>When we discuss the cast type for inter-UE coordination, the cast type of communication between UE-A and UE-B</w:t>
      </w:r>
      <w:r w:rsidRPr="00E92921">
        <w:t xml:space="preserve">, and </w:t>
      </w:r>
      <w:r w:rsidRPr="00B81AB8">
        <w:t>between UE-B and UE-B’s receiver(s) should be considered separately.</w:t>
      </w:r>
      <w:r w:rsidRPr="00E92921">
        <w:t xml:space="preserve"> </w:t>
      </w:r>
    </w:p>
    <w:p w14:paraId="04E198A8" w14:textId="77777777" w:rsidR="006E43DA" w:rsidRPr="00B81AB8" w:rsidRDefault="006E43DA" w:rsidP="006E43DA">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5DAA0BB1" w14:textId="77777777" w:rsidR="006E43DA" w:rsidRDefault="006E43DA" w:rsidP="006E43DA">
      <w:pPr>
        <w:pStyle w:val="3GPPText"/>
        <w:ind w:left="420"/>
        <w:rPr>
          <w:sz w:val="22"/>
        </w:rPr>
      </w:pPr>
      <w:r w:rsidRPr="00B81AB8">
        <w:rPr>
          <w:sz w:val="22"/>
        </w:rPr>
        <w:t>Both h</w:t>
      </w:r>
      <w:r w:rsidRPr="00B81AB8">
        <w:rPr>
          <w:rFonts w:hint="eastAsia"/>
          <w:sz w:val="22"/>
        </w:rPr>
        <w:t xml:space="preserve">alf-duplex problem and hidden node problem </w:t>
      </w:r>
      <w:r w:rsidRPr="00B81AB8">
        <w:rPr>
          <w:sz w:val="22"/>
        </w:rPr>
        <w:t xml:space="preserve">exist in unicast, groupcast and broadcast 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w:t>
      </w:r>
      <w:r>
        <w:rPr>
          <w:sz w:val="22"/>
        </w:rPr>
        <w:t>non-</w:t>
      </w:r>
      <w:r w:rsidRPr="00B81AB8">
        <w:rPr>
          <w:sz w:val="22"/>
        </w:rPr>
        <w:t xml:space="preserve">) </w:t>
      </w:r>
      <w:r>
        <w:rPr>
          <w:sz w:val="22"/>
        </w:rPr>
        <w:t>resource set</w:t>
      </w:r>
      <w:r w:rsidRPr="00B81AB8">
        <w:rPr>
          <w:sz w:val="22"/>
        </w:rPr>
        <w:t xml:space="preserve"> on the slots that UE-B cannot </w:t>
      </w:r>
      <w:r w:rsidRPr="00B81AB8">
        <w:rPr>
          <w:sz w:val="22"/>
        </w:rPr>
        <w:lastRenderedPageBreak/>
        <w:t>perform sensing because of half-dupl</w:t>
      </w:r>
      <w:r>
        <w:rPr>
          <w:sz w:val="22"/>
        </w:rPr>
        <w:t>ex problem. And the receiv</w:t>
      </w:r>
      <w:r>
        <w:rPr>
          <w:rFonts w:hint="eastAsia"/>
          <w:sz w:val="22"/>
        </w:rPr>
        <w:t>er</w:t>
      </w:r>
      <w:r>
        <w:rPr>
          <w:sz w:val="22"/>
        </w:rPr>
        <w:t xml:space="preserve">(s) </w:t>
      </w:r>
      <w:r w:rsidRPr="00B81AB8">
        <w:rPr>
          <w:sz w:val="22"/>
        </w:rPr>
        <w:t>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5F8F7B03" w14:textId="0B64D056" w:rsidR="006E43DA" w:rsidRPr="00FB7291" w:rsidRDefault="006E43DA" w:rsidP="006E43DA">
      <w:pPr>
        <w:pStyle w:val="3GPPText"/>
        <w:rPr>
          <w:b/>
          <w:i/>
          <w:sz w:val="22"/>
        </w:rPr>
      </w:pPr>
      <w:r w:rsidRPr="00FB7291">
        <w:rPr>
          <w:b/>
          <w:i/>
          <w:sz w:val="22"/>
        </w:rPr>
        <w:t xml:space="preserve">Proposal </w:t>
      </w:r>
      <w:r>
        <w:rPr>
          <w:rFonts w:hint="eastAsia"/>
          <w:b/>
          <w:i/>
          <w:sz w:val="22"/>
        </w:rPr>
        <w:t>5</w:t>
      </w:r>
      <w:r w:rsidRPr="00FB7291">
        <w:rPr>
          <w:rFonts w:hint="eastAsia"/>
          <w:b/>
          <w:i/>
          <w:sz w:val="22"/>
        </w:rPr>
        <w:t>:</w:t>
      </w:r>
      <w:r>
        <w:rPr>
          <w:b/>
          <w:i/>
          <w:sz w:val="22"/>
        </w:rPr>
        <w:t xml:space="preserve"> In scheme 1, a</w:t>
      </w:r>
      <w:r w:rsidRPr="00FB7291">
        <w:rPr>
          <w:b/>
          <w:i/>
          <w:sz w:val="22"/>
        </w:rPr>
        <w:t>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1E6F09A5" w14:textId="77777777" w:rsidR="006E43DA" w:rsidRPr="00FB7291" w:rsidRDefault="006E43DA" w:rsidP="006E43DA">
      <w:pPr>
        <w:pStyle w:val="3GPPText"/>
        <w:widowControl/>
        <w:numPr>
          <w:ilvl w:val="0"/>
          <w:numId w:val="4"/>
        </w:numPr>
        <w:overflowPunct w:val="0"/>
        <w:autoSpaceDE w:val="0"/>
        <w:autoSpaceDN w:val="0"/>
        <w:adjustRightInd w:val="0"/>
        <w:textAlignment w:val="baseline"/>
        <w:rPr>
          <w:rFonts w:cs="Times New Roman"/>
          <w:b/>
          <w:sz w:val="22"/>
        </w:rPr>
      </w:pPr>
      <w:r w:rsidRPr="00FB7291">
        <w:rPr>
          <w:rFonts w:cs="Times New Roman"/>
          <w:b/>
          <w:sz w:val="22"/>
        </w:rPr>
        <w:t>The cast type of communication between UE-A and UE-B</w:t>
      </w:r>
    </w:p>
    <w:p w14:paraId="24D1B378" w14:textId="77777777" w:rsidR="006E43DA" w:rsidRPr="00B81AB8" w:rsidRDefault="006E43DA" w:rsidP="006E43DA">
      <w:pPr>
        <w:pStyle w:val="3GPPText"/>
        <w:ind w:left="420"/>
        <w:rPr>
          <w:sz w:val="22"/>
        </w:rPr>
      </w:pPr>
      <w:r w:rsidRPr="00B81AB8">
        <w:rPr>
          <w:sz w:val="22"/>
        </w:rPr>
        <w:t xml:space="preserve">From our point of view, the </w:t>
      </w:r>
      <w:r>
        <w:rPr>
          <w:sz w:val="22"/>
        </w:rPr>
        <w:t>cast type of coordination information</w:t>
      </w:r>
      <w:r w:rsidRPr="00B81AB8">
        <w:rPr>
          <w:sz w:val="22"/>
        </w:rPr>
        <w:t xml:space="preserve"> transmission is related to t</w:t>
      </w:r>
      <w:r>
        <w:rPr>
          <w:sz w:val="22"/>
        </w:rPr>
        <w:t>he content of coordination information</w:t>
      </w:r>
      <w:r w:rsidRPr="00B81AB8">
        <w:rPr>
          <w:sz w:val="22"/>
        </w:rPr>
        <w:t>. For example, if UE-</w:t>
      </w:r>
      <w:r>
        <w:rPr>
          <w:sz w:val="22"/>
        </w:rPr>
        <w:t>A determines coordination information</w:t>
      </w:r>
      <w:r w:rsidRPr="00B81AB8">
        <w:rPr>
          <w:sz w:val="22"/>
        </w:rPr>
        <w:t xml:space="preserve"> based on the information of UE-B, unicast is more suit</w:t>
      </w:r>
      <w:r>
        <w:rPr>
          <w:sz w:val="22"/>
        </w:rPr>
        <w:t>able. Because coordination information</w:t>
      </w:r>
      <w:r w:rsidRPr="00B81AB8">
        <w:rPr>
          <w:sz w:val="22"/>
        </w:rPr>
        <w:t xml:space="preserve"> in this case is for UE-B’s resource selection, it’s meaningless for the resource selection of other UE-Bs, and may even be an incorrect indication. If UE</w:t>
      </w:r>
      <w:r>
        <w:rPr>
          <w:sz w:val="22"/>
        </w:rPr>
        <w:t>-A determines coordination information</w:t>
      </w:r>
      <w:r w:rsidRPr="00B81AB8">
        <w:rPr>
          <w:sz w:val="22"/>
        </w:rPr>
        <w:t xml:space="preserve"> without UE-B’s information, groupcast or broadcast is</w:t>
      </w:r>
      <w:r>
        <w:rPr>
          <w:sz w:val="22"/>
        </w:rPr>
        <w:t xml:space="preserve"> more suitable. Because coordination information</w:t>
      </w:r>
      <w:r w:rsidRPr="00B81AB8">
        <w:rPr>
          <w:sz w:val="22"/>
        </w:rPr>
        <w:t xml:space="preserve"> in this case has the same value for surrounding UE-Bs.</w:t>
      </w:r>
    </w:p>
    <w:p w14:paraId="1BDEC2BC" w14:textId="4FB14F8A" w:rsidR="006E43DA" w:rsidRPr="00FB7291" w:rsidRDefault="006E43DA" w:rsidP="006E43DA">
      <w:pPr>
        <w:pStyle w:val="3GPPText"/>
        <w:rPr>
          <w:b/>
          <w:i/>
          <w:sz w:val="22"/>
        </w:rPr>
      </w:pPr>
      <w:r w:rsidRPr="00FB7291">
        <w:rPr>
          <w:b/>
          <w:i/>
          <w:sz w:val="22"/>
        </w:rPr>
        <w:t xml:space="preserve">Proposal </w:t>
      </w:r>
      <w:r>
        <w:rPr>
          <w:rFonts w:hint="eastAsia"/>
          <w:b/>
          <w:i/>
          <w:sz w:val="22"/>
        </w:rPr>
        <w:t>6</w:t>
      </w:r>
      <w:r w:rsidRPr="00FB7291">
        <w:rPr>
          <w:rFonts w:hint="eastAsia"/>
          <w:b/>
          <w:i/>
          <w:sz w:val="22"/>
        </w:rPr>
        <w:t>:</w:t>
      </w:r>
      <w:r>
        <w:rPr>
          <w:b/>
          <w:i/>
          <w:sz w:val="22"/>
        </w:rPr>
        <w:t xml:space="preserve"> In scheme 1, At least unicast should be supported for inter-UE coordination information</w:t>
      </w:r>
      <w:r w:rsidRPr="00FB7291">
        <w:rPr>
          <w:b/>
          <w:i/>
          <w:sz w:val="22"/>
        </w:rPr>
        <w:t xml:space="preserve"> transmission</w:t>
      </w:r>
      <w:r>
        <w:rPr>
          <w:b/>
          <w:i/>
          <w:sz w:val="22"/>
        </w:rPr>
        <w:t>.</w:t>
      </w:r>
    </w:p>
    <w:p w14:paraId="7FCEDCA4" w14:textId="77777777" w:rsidR="009D060B" w:rsidRDefault="009D060B" w:rsidP="009D060B">
      <w:pPr>
        <w:pStyle w:val="2"/>
        <w:rPr>
          <w:iCs/>
          <w:sz w:val="22"/>
          <w:lang w:eastAsia="zh-CN"/>
        </w:rPr>
      </w:pPr>
      <w:r>
        <w:rPr>
          <w:rFonts w:hint="eastAsia"/>
          <w:iCs/>
          <w:sz w:val="22"/>
          <w:lang w:eastAsia="zh-CN"/>
        </w:rPr>
        <w:t>I</w:t>
      </w:r>
      <w:r w:rsidRPr="00E97FBD">
        <w:rPr>
          <w:iCs/>
          <w:sz w:val="22"/>
          <w:lang w:eastAsia="zh-CN"/>
        </w:rPr>
        <w:t xml:space="preserve">nter-UE coordination </w:t>
      </w:r>
      <w:r w:rsidRPr="00E97FBD">
        <w:rPr>
          <w:rFonts w:hint="eastAsia"/>
          <w:iCs/>
          <w:sz w:val="22"/>
          <w:lang w:eastAsia="zh-CN"/>
        </w:rPr>
        <w:t>scheme</w:t>
      </w:r>
      <w:r w:rsidRPr="00E97FBD">
        <w:rPr>
          <w:iCs/>
          <w:sz w:val="22"/>
          <w:lang w:eastAsia="zh-CN"/>
        </w:rPr>
        <w:t xml:space="preserve"> </w:t>
      </w:r>
      <w:r w:rsidRPr="00E97FBD">
        <w:rPr>
          <w:rFonts w:hint="eastAsia"/>
          <w:iCs/>
          <w:sz w:val="22"/>
          <w:lang w:eastAsia="zh-CN"/>
        </w:rPr>
        <w:t>2</w:t>
      </w:r>
    </w:p>
    <w:p w14:paraId="4BCD083B" w14:textId="75D8F960" w:rsidR="00856C6F" w:rsidRDefault="00856C6F" w:rsidP="00856C6F">
      <w:pPr>
        <w:pStyle w:val="3"/>
        <w:numPr>
          <w:ilvl w:val="2"/>
          <w:numId w:val="1"/>
        </w:numPr>
        <w:rPr>
          <w:rFonts w:ascii="Times New Roman" w:hAnsi="Times New Roman" w:cs="Times New Roman"/>
          <w:iCs/>
          <w:sz w:val="22"/>
          <w:szCs w:val="22"/>
        </w:rPr>
      </w:pPr>
      <w:r w:rsidRPr="009A0B4E">
        <w:rPr>
          <w:rFonts w:ascii="Times New Roman" w:hAnsi="Times New Roman" w:cs="Times New Roman"/>
          <w:iCs/>
          <w:sz w:val="22"/>
          <w:szCs w:val="22"/>
        </w:rPr>
        <w:t xml:space="preserve">How UE-A sends </w:t>
      </w:r>
      <w:r w:rsidRPr="00714203">
        <w:rPr>
          <w:rFonts w:ascii="Times New Roman" w:hAnsi="Times New Roman" w:cs="Times New Roman"/>
          <w:sz w:val="22"/>
          <w:szCs w:val="22"/>
        </w:rPr>
        <w:t>inter-UE coordination information</w:t>
      </w:r>
      <w:r w:rsidRPr="009A0B4E">
        <w:rPr>
          <w:rFonts w:ascii="Times New Roman" w:hAnsi="Times New Roman" w:cs="Times New Roman"/>
          <w:iCs/>
          <w:sz w:val="22"/>
          <w:szCs w:val="22"/>
        </w:rPr>
        <w:t xml:space="preserve"> to UE-B</w:t>
      </w:r>
    </w:p>
    <w:p w14:paraId="1FE3C726" w14:textId="1C985184" w:rsidR="00524FED" w:rsidRPr="00F008A7" w:rsidRDefault="00F008A7" w:rsidP="00E35550">
      <w:r w:rsidRPr="00F008A7">
        <w:t>In RAN1 #106b-e, the following agreements about</w:t>
      </w:r>
      <w:r>
        <w:t xml:space="preserve"> how to send </w:t>
      </w:r>
      <w:r>
        <w:rPr>
          <w:lang w:eastAsia="zh-CN"/>
        </w:rPr>
        <w:t>conflict indication</w:t>
      </w:r>
      <w:r>
        <w:rPr>
          <w:rFonts w:eastAsia="Malgun Gothic"/>
          <w:szCs w:val="20"/>
        </w:rPr>
        <w:t xml:space="preserve"> in scheme 2</w:t>
      </w:r>
      <w:r w:rsidRPr="00F008A7">
        <w:t xml:space="preserve"> was achieved:</w:t>
      </w:r>
    </w:p>
    <w:tbl>
      <w:tblPr>
        <w:tblStyle w:val="a5"/>
        <w:tblW w:w="0" w:type="auto"/>
        <w:tblLook w:val="04A0" w:firstRow="1" w:lastRow="0" w:firstColumn="1" w:lastColumn="0" w:noHBand="0" w:noVBand="1"/>
      </w:tblPr>
      <w:tblGrid>
        <w:gridCol w:w="9736"/>
      </w:tblGrid>
      <w:tr w:rsidR="00524FED" w14:paraId="1572D86E" w14:textId="77777777" w:rsidTr="00524FED">
        <w:tc>
          <w:tcPr>
            <w:tcW w:w="9736" w:type="dxa"/>
          </w:tcPr>
          <w:p w14:paraId="44BF69E2" w14:textId="77777777" w:rsidR="00524FED" w:rsidRPr="00967C87" w:rsidRDefault="00524FED" w:rsidP="00524FED">
            <w:pPr>
              <w:rPr>
                <w:b/>
                <w:bCs/>
                <w:szCs w:val="20"/>
                <w:highlight w:val="green"/>
                <w:lang w:eastAsia="x-none"/>
              </w:rPr>
            </w:pPr>
            <w:r w:rsidRPr="00967C87">
              <w:rPr>
                <w:b/>
                <w:bCs/>
                <w:szCs w:val="20"/>
                <w:highlight w:val="green"/>
                <w:lang w:eastAsia="x-none"/>
              </w:rPr>
              <w:t>Agreement</w:t>
            </w:r>
          </w:p>
          <w:p w14:paraId="7E4DE93A" w14:textId="77777777" w:rsidR="00524FED" w:rsidRPr="00967C87" w:rsidRDefault="00524FED" w:rsidP="00524FED">
            <w:pPr>
              <w:rPr>
                <w:szCs w:val="20"/>
              </w:rPr>
            </w:pPr>
            <w:r w:rsidRPr="00967C87">
              <w:rPr>
                <w:szCs w:val="20"/>
              </w:rPr>
              <w:t xml:space="preserve">For Scheme 2, </w:t>
            </w:r>
          </w:p>
          <w:p w14:paraId="0DF94604" w14:textId="77777777" w:rsidR="00524FED" w:rsidRPr="00967C87" w:rsidRDefault="00524FED" w:rsidP="00524FED">
            <w:pPr>
              <w:numPr>
                <w:ilvl w:val="0"/>
                <w:numId w:val="45"/>
              </w:numPr>
              <w:autoSpaceDE/>
              <w:autoSpaceDN/>
              <w:adjustRightInd/>
              <w:snapToGrid/>
              <w:spacing w:after="0"/>
              <w:rPr>
                <w:szCs w:val="20"/>
              </w:rPr>
            </w:pPr>
            <w:r w:rsidRPr="00967C87">
              <w:rPr>
                <w:szCs w:val="20"/>
              </w:rPr>
              <w:t>Index of a PSFCH resource for inter-UE coordination information transmission is determined in the same way according to Rel-16 TS 38.213 Section 16.3 with at least following modification</w:t>
            </w:r>
          </w:p>
          <w:p w14:paraId="2EFFC951" w14:textId="77777777" w:rsidR="00524FED" w:rsidRPr="00967C87" w:rsidRDefault="00524FED" w:rsidP="00524FED">
            <w:pPr>
              <w:numPr>
                <w:ilvl w:val="1"/>
                <w:numId w:val="47"/>
              </w:numPr>
              <w:autoSpaceDE/>
              <w:autoSpaceDN/>
              <w:adjustRightInd/>
              <w:snapToGrid/>
              <w:spacing w:after="0"/>
              <w:rPr>
                <w:szCs w:val="20"/>
              </w:rPr>
            </w:pPr>
            <w:r w:rsidRPr="00967C87">
              <w:rPr>
                <w:szCs w:val="20"/>
              </w:rPr>
              <w:t xml:space="preserve">P_ID is </w:t>
            </w:r>
            <w:r w:rsidRPr="00967C87">
              <w:rPr>
                <w:rFonts w:eastAsia="Malgun Gothic"/>
                <w:szCs w:val="20"/>
              </w:rPr>
              <w:t>L1-Source ID indicated by UE-B’s SCI</w:t>
            </w:r>
          </w:p>
          <w:p w14:paraId="25DAF54E" w14:textId="77777777" w:rsidR="00524FED" w:rsidRPr="00967C87" w:rsidRDefault="00524FED" w:rsidP="00524FED">
            <w:pPr>
              <w:numPr>
                <w:ilvl w:val="1"/>
                <w:numId w:val="47"/>
              </w:numPr>
              <w:autoSpaceDE/>
              <w:autoSpaceDN/>
              <w:adjustRightInd/>
              <w:snapToGrid/>
              <w:spacing w:after="0"/>
              <w:rPr>
                <w:szCs w:val="20"/>
              </w:rPr>
            </w:pPr>
            <w:r w:rsidRPr="00967C87">
              <w:rPr>
                <w:szCs w:val="20"/>
              </w:rPr>
              <w:t>M_ID is 0</w:t>
            </w:r>
          </w:p>
          <w:p w14:paraId="5C0172BF" w14:textId="77777777" w:rsidR="00524FED" w:rsidRPr="00967C87" w:rsidRDefault="00524FED" w:rsidP="00524FED">
            <w:pPr>
              <w:numPr>
                <w:ilvl w:val="0"/>
                <w:numId w:val="45"/>
              </w:numPr>
              <w:autoSpaceDE/>
              <w:autoSpaceDN/>
              <w:adjustRightInd/>
              <w:snapToGrid/>
              <w:spacing w:after="0"/>
              <w:rPr>
                <w:szCs w:val="20"/>
              </w:rPr>
            </w:pPr>
            <w:r w:rsidRPr="00967C87">
              <w:rPr>
                <w:szCs w:val="20"/>
              </w:rPr>
              <w:t>FFS: How to set m_CS</w:t>
            </w:r>
          </w:p>
          <w:p w14:paraId="3E9BF92E" w14:textId="77777777" w:rsidR="00524FED" w:rsidRPr="00967C87" w:rsidRDefault="00524FED" w:rsidP="00524FED">
            <w:pPr>
              <w:numPr>
                <w:ilvl w:val="0"/>
                <w:numId w:val="45"/>
              </w:numPr>
              <w:autoSpaceDE/>
              <w:autoSpaceDN/>
              <w:adjustRightInd/>
              <w:snapToGrid/>
              <w:spacing w:after="0"/>
              <w:rPr>
                <w:szCs w:val="20"/>
              </w:rPr>
            </w:pPr>
            <w:r w:rsidRPr="00967C87">
              <w:rPr>
                <w:szCs w:val="20"/>
              </w:rPr>
              <w:t>FFS: How to set m_0</w:t>
            </w:r>
          </w:p>
          <w:p w14:paraId="3B2F022A" w14:textId="3173BD6D" w:rsidR="00B84FF3" w:rsidRPr="00E50AB2" w:rsidRDefault="00524FED" w:rsidP="006E43DA">
            <w:pPr>
              <w:numPr>
                <w:ilvl w:val="0"/>
                <w:numId w:val="45"/>
              </w:numPr>
              <w:autoSpaceDE/>
              <w:autoSpaceDN/>
              <w:adjustRightInd/>
              <w:snapToGrid/>
              <w:spacing w:after="0"/>
              <w:rPr>
                <w:lang w:eastAsia="zh-CN"/>
              </w:rPr>
            </w:pPr>
            <w:r w:rsidRPr="00967C87">
              <w:rPr>
                <w:szCs w:val="20"/>
              </w:rPr>
              <w:t>FFS: Whether M_ID can be (pre)configured</w:t>
            </w:r>
          </w:p>
        </w:tc>
      </w:tr>
    </w:tbl>
    <w:p w14:paraId="671363FE" w14:textId="58B48ADE" w:rsidR="00B84FF3" w:rsidRDefault="00B84FF3">
      <w:pPr>
        <w:rPr>
          <w:lang w:eastAsia="zh-CN"/>
        </w:rPr>
      </w:pPr>
    </w:p>
    <w:p w14:paraId="0483CB38" w14:textId="5AEA4147" w:rsidR="00856C6F" w:rsidRPr="006E43DA" w:rsidRDefault="00F008A7" w:rsidP="00E35550">
      <w:pPr>
        <w:pStyle w:val="3GPPText"/>
        <w:rPr>
          <w:sz w:val="22"/>
        </w:rPr>
      </w:pPr>
      <w:r w:rsidRPr="006E43DA">
        <w:rPr>
          <w:sz w:val="22"/>
        </w:rPr>
        <w:t>It has b</w:t>
      </w:r>
      <w:r w:rsidR="008829EC" w:rsidRPr="006E43DA">
        <w:rPr>
          <w:sz w:val="22"/>
        </w:rPr>
        <w:t xml:space="preserve">een agreed that </w:t>
      </w:r>
      <w:r w:rsidRPr="006E43DA">
        <w:rPr>
          <w:sz w:val="22"/>
        </w:rPr>
        <w:t>PSFCH format 0 is used</w:t>
      </w:r>
      <w:r w:rsidRPr="006E43DA" w:rsidDel="00F008A7">
        <w:rPr>
          <w:sz w:val="22"/>
        </w:rPr>
        <w:t xml:space="preserve"> </w:t>
      </w:r>
      <w:r w:rsidRPr="00E35550">
        <w:rPr>
          <w:sz w:val="22"/>
        </w:rPr>
        <w:t>to send</w:t>
      </w:r>
      <w:r w:rsidR="00856C6F" w:rsidRPr="00E35550">
        <w:rPr>
          <w:sz w:val="22"/>
        </w:rPr>
        <w:t xml:space="preserve"> coordination information transmission in scheme 2</w:t>
      </w:r>
      <w:r w:rsidR="008829EC" w:rsidRPr="00E35550">
        <w:rPr>
          <w:sz w:val="22"/>
        </w:rPr>
        <w:t>, and the details of the PSFCH design are leftover issues.</w:t>
      </w:r>
      <w:r w:rsidR="00856C6F" w:rsidRPr="00E35550">
        <w:rPr>
          <w:sz w:val="22"/>
        </w:rPr>
        <w:t xml:space="preserve"> </w:t>
      </w:r>
      <w:r w:rsidR="00CD0F7D">
        <w:rPr>
          <w:sz w:val="22"/>
        </w:rPr>
        <w:t>C</w:t>
      </w:r>
      <w:r w:rsidR="00CD0F7D">
        <w:rPr>
          <w:rFonts w:hint="eastAsia"/>
          <w:sz w:val="22"/>
        </w:rPr>
        <w:t>onsidering</w:t>
      </w:r>
      <w:r w:rsidR="00CD0F7D">
        <w:rPr>
          <w:sz w:val="22"/>
        </w:rPr>
        <w:t xml:space="preserve"> </w:t>
      </w:r>
      <w:r w:rsidR="00CD0F7D">
        <w:rPr>
          <w:rFonts w:hint="eastAsia"/>
          <w:sz w:val="22"/>
        </w:rPr>
        <w:t>the</w:t>
      </w:r>
      <w:r w:rsidR="00CD0F7D">
        <w:rPr>
          <w:sz w:val="22"/>
        </w:rPr>
        <w:t xml:space="preserve"> </w:t>
      </w:r>
      <w:r w:rsidR="00CD0F7D">
        <w:rPr>
          <w:rFonts w:hint="eastAsia"/>
          <w:sz w:val="22"/>
        </w:rPr>
        <w:t>remaining</w:t>
      </w:r>
      <w:r w:rsidR="00CD0F7D">
        <w:rPr>
          <w:sz w:val="22"/>
        </w:rPr>
        <w:t xml:space="preserve"> </w:t>
      </w:r>
      <w:r w:rsidR="00CD0F7D">
        <w:rPr>
          <w:rFonts w:hint="eastAsia"/>
          <w:sz w:val="22"/>
        </w:rPr>
        <w:t>time</w:t>
      </w:r>
      <w:r w:rsidR="00CD0F7D">
        <w:rPr>
          <w:sz w:val="22"/>
        </w:rPr>
        <w:t xml:space="preserve"> </w:t>
      </w:r>
      <w:r w:rsidR="00CD0F7D">
        <w:rPr>
          <w:rFonts w:hint="eastAsia"/>
          <w:sz w:val="22"/>
        </w:rPr>
        <w:t>of</w:t>
      </w:r>
      <w:r w:rsidR="00CD0F7D">
        <w:rPr>
          <w:sz w:val="22"/>
        </w:rPr>
        <w:t xml:space="preserve"> R</w:t>
      </w:r>
      <w:r w:rsidR="00CD0F7D">
        <w:rPr>
          <w:rFonts w:hint="eastAsia"/>
          <w:sz w:val="22"/>
        </w:rPr>
        <w:t>el</w:t>
      </w:r>
      <w:r w:rsidR="00CD0F7D">
        <w:rPr>
          <w:sz w:val="22"/>
        </w:rPr>
        <w:t>-17, t</w:t>
      </w:r>
      <w:r w:rsidR="008829EC" w:rsidRPr="00E35550">
        <w:rPr>
          <w:sz w:val="22"/>
        </w:rPr>
        <w:t xml:space="preserve">he design of PSFCH for HARQ feedback should be reused as much as possible. </w:t>
      </w:r>
      <w:r w:rsidR="00276B5F" w:rsidRPr="00E35550">
        <w:rPr>
          <w:sz w:val="22"/>
        </w:rPr>
        <w:t>The behavior of the UE-B may be different for different collision types. For example, for condition 2-A-1, the resources in the same slot with the conflict resource can be re-selected by UE-B after receiving coordination information. But, for condition 2-A-2, the resources re-selected must</w:t>
      </w:r>
      <w:r w:rsidR="00CD0F7D">
        <w:rPr>
          <w:sz w:val="22"/>
        </w:rPr>
        <w:t xml:space="preserve"> </w:t>
      </w:r>
      <w:r w:rsidR="00CD0F7D">
        <w:rPr>
          <w:rFonts w:hint="eastAsia"/>
          <w:sz w:val="22"/>
        </w:rPr>
        <w:t>be</w:t>
      </w:r>
      <w:r w:rsidR="00276B5F" w:rsidRPr="00E35550">
        <w:rPr>
          <w:sz w:val="22"/>
        </w:rPr>
        <w:t xml:space="preserve"> in the different slot with the conflict resource.</w:t>
      </w:r>
      <w:r w:rsidR="00CD0F7D">
        <w:rPr>
          <w:sz w:val="22"/>
        </w:rPr>
        <w:t xml:space="preserve"> A</w:t>
      </w:r>
      <w:r w:rsidR="00CD0F7D">
        <w:rPr>
          <w:rFonts w:hint="eastAsia"/>
          <w:sz w:val="22"/>
        </w:rPr>
        <w:t>nd</w:t>
      </w:r>
      <w:r w:rsidR="00276B5F" w:rsidRPr="00E35550">
        <w:rPr>
          <w:sz w:val="22"/>
        </w:rPr>
        <w:t xml:space="preserve">, </w:t>
      </w:r>
      <w:r w:rsidR="00CD0F7D">
        <w:rPr>
          <w:rFonts w:hint="eastAsia"/>
          <w:sz w:val="22"/>
        </w:rPr>
        <w:t>in</w:t>
      </w:r>
      <w:r w:rsidR="00CD0F7D">
        <w:rPr>
          <w:sz w:val="22"/>
        </w:rPr>
        <w:t xml:space="preserve"> our view, </w:t>
      </w:r>
      <w:r w:rsidR="00276B5F" w:rsidRPr="00E35550">
        <w:rPr>
          <w:sz w:val="22"/>
        </w:rPr>
        <w:t>different collision types can be distinguished by different values ​​of m_CS.</w:t>
      </w:r>
    </w:p>
    <w:p w14:paraId="4F17D2D9" w14:textId="4036D01F" w:rsidR="00856C6F" w:rsidRDefault="00856C6F" w:rsidP="00856C6F">
      <w:pPr>
        <w:pStyle w:val="3GPPText"/>
        <w:rPr>
          <w:b/>
          <w:i/>
          <w:sz w:val="22"/>
        </w:rPr>
      </w:pPr>
      <w:r w:rsidRPr="00FB7291">
        <w:rPr>
          <w:b/>
          <w:i/>
          <w:sz w:val="22"/>
        </w:rPr>
        <w:t>P</w:t>
      </w:r>
      <w:r w:rsidRPr="00FB7291">
        <w:rPr>
          <w:rFonts w:hint="eastAsia"/>
          <w:b/>
          <w:i/>
          <w:sz w:val="22"/>
        </w:rPr>
        <w:t>roposal</w:t>
      </w:r>
      <w:r w:rsidRPr="00FB7291">
        <w:rPr>
          <w:b/>
          <w:i/>
          <w:sz w:val="22"/>
        </w:rPr>
        <w:t xml:space="preserve"> </w:t>
      </w:r>
      <w:r w:rsidR="006E43DA">
        <w:rPr>
          <w:rFonts w:hint="eastAsia"/>
          <w:b/>
          <w:i/>
          <w:sz w:val="22"/>
        </w:rPr>
        <w:t>7</w:t>
      </w:r>
      <w:r w:rsidRPr="005669EE">
        <w:rPr>
          <w:rFonts w:hint="eastAsia"/>
          <w:b/>
          <w:i/>
          <w:sz w:val="22"/>
        </w:rPr>
        <w:t>：</w:t>
      </w:r>
      <w:r w:rsidR="00BF18D8" w:rsidRPr="00BF18D8">
        <w:rPr>
          <w:b/>
          <w:i/>
          <w:sz w:val="22"/>
        </w:rPr>
        <w:t>m_CS</w:t>
      </w:r>
      <w:r w:rsidR="00BF18D8" w:rsidRPr="00BF18D8" w:rsidDel="00BF18D8">
        <w:rPr>
          <w:b/>
          <w:i/>
          <w:sz w:val="22"/>
        </w:rPr>
        <w:t xml:space="preserve"> </w:t>
      </w:r>
      <w:r w:rsidR="00BF18D8">
        <w:rPr>
          <w:b/>
          <w:i/>
          <w:sz w:val="22"/>
        </w:rPr>
        <w:t>can be set different values for different collision types</w:t>
      </w:r>
      <w:r>
        <w:rPr>
          <w:b/>
          <w:i/>
          <w:sz w:val="22"/>
        </w:rPr>
        <w:t>.</w:t>
      </w:r>
    </w:p>
    <w:p w14:paraId="384C2DBD" w14:textId="77777777" w:rsidR="00CD0F7D" w:rsidRPr="00083F0E" w:rsidRDefault="00CD0F7D" w:rsidP="00856C6F">
      <w:pPr>
        <w:pStyle w:val="3GPPText"/>
        <w:rPr>
          <w:b/>
          <w:i/>
          <w:sz w:val="22"/>
        </w:rPr>
      </w:pPr>
    </w:p>
    <w:p w14:paraId="7AE218B6" w14:textId="2FF3D8FD" w:rsidR="00711A51" w:rsidRDefault="00734D8C" w:rsidP="00711A51">
      <w:pPr>
        <w:pStyle w:val="1"/>
        <w:rPr>
          <w:lang w:eastAsia="zh-CN"/>
        </w:rPr>
      </w:pPr>
      <w:r>
        <w:rPr>
          <w:rFonts w:hint="eastAsia"/>
          <w:lang w:eastAsia="zh-CN"/>
        </w:rPr>
        <w:lastRenderedPageBreak/>
        <w:t>Con</w:t>
      </w:r>
      <w:r>
        <w:rPr>
          <w:lang w:eastAsia="zh-CN"/>
        </w:rPr>
        <w:t>c</w:t>
      </w:r>
      <w:r>
        <w:rPr>
          <w:rFonts w:hint="eastAsia"/>
          <w:lang w:eastAsia="zh-CN"/>
        </w:rPr>
        <w:t>lusions</w:t>
      </w:r>
    </w:p>
    <w:p w14:paraId="0C0D8FB0" w14:textId="77777777" w:rsidR="006E43DA" w:rsidRPr="009715D1" w:rsidRDefault="006E43DA" w:rsidP="006E43DA">
      <w:pPr>
        <w:pStyle w:val="3GPPText"/>
        <w:rPr>
          <w:b/>
          <w:i/>
          <w:sz w:val="22"/>
        </w:rPr>
      </w:pPr>
      <w:r w:rsidRPr="00E35550">
        <w:rPr>
          <w:b/>
          <w:i/>
          <w:sz w:val="22"/>
        </w:rPr>
        <w:t>Proposal 1: Option 1 of Condition 1-B-1 should be supported</w:t>
      </w:r>
      <w:r>
        <w:rPr>
          <w:b/>
          <w:i/>
          <w:sz w:val="22"/>
        </w:rPr>
        <w:t xml:space="preserve"> for scheme 1</w:t>
      </w:r>
      <w:r w:rsidRPr="00E35550">
        <w:rPr>
          <w:b/>
          <w:i/>
          <w:sz w:val="22"/>
        </w:rPr>
        <w:t>.</w:t>
      </w:r>
    </w:p>
    <w:p w14:paraId="5E0353CD" w14:textId="77777777" w:rsidR="006E43DA" w:rsidRDefault="006E43DA" w:rsidP="006E43DA">
      <w:pPr>
        <w:pStyle w:val="3GPPText"/>
        <w:rPr>
          <w:b/>
          <w:i/>
          <w:sz w:val="22"/>
        </w:rPr>
      </w:pPr>
      <w:r w:rsidRPr="00B81AB8">
        <w:rPr>
          <w:b/>
          <w:i/>
          <w:sz w:val="22"/>
        </w:rPr>
        <w:t xml:space="preserve">Proposal </w:t>
      </w:r>
      <w:r>
        <w:rPr>
          <w:rFonts w:hint="eastAsia"/>
          <w:b/>
          <w:i/>
          <w:sz w:val="22"/>
        </w:rPr>
        <w:t>2</w:t>
      </w:r>
      <w:r w:rsidRPr="00B81AB8">
        <w:rPr>
          <w:b/>
          <w:i/>
          <w:sz w:val="22"/>
        </w:rPr>
        <w:t xml:space="preserve">: </w:t>
      </w:r>
      <w:r>
        <w:rPr>
          <w:b/>
          <w:i/>
          <w:sz w:val="22"/>
        </w:rPr>
        <w:t xml:space="preserve">The working assumption that </w:t>
      </w:r>
      <w:r w:rsidRPr="0004089D">
        <w:rPr>
          <w:b/>
          <w:i/>
          <w:sz w:val="22"/>
        </w:rPr>
        <w:t xml:space="preserve">A UE that satisfies </w:t>
      </w:r>
      <w:r>
        <w:rPr>
          <w:b/>
          <w:i/>
          <w:sz w:val="22"/>
        </w:rPr>
        <w:t>some special</w:t>
      </w:r>
      <w:r w:rsidRPr="0004089D">
        <w:rPr>
          <w:b/>
          <w:i/>
          <w:sz w:val="22"/>
        </w:rPr>
        <w:t xml:space="preserve"> condition</w:t>
      </w:r>
      <w:r>
        <w:rPr>
          <w:b/>
          <w:i/>
          <w:sz w:val="22"/>
        </w:rPr>
        <w:t>s</w:t>
      </w:r>
      <w:r w:rsidRPr="0004089D">
        <w:rPr>
          <w:b/>
          <w:i/>
          <w:sz w:val="22"/>
        </w:rPr>
        <w:t xml:space="preserve"> and sends inter-UE coordination information is UE-A</w:t>
      </w:r>
      <w:r>
        <w:rPr>
          <w:b/>
          <w:i/>
          <w:sz w:val="22"/>
        </w:rPr>
        <w:t xml:space="preserve"> should be confirmed.</w:t>
      </w:r>
    </w:p>
    <w:p w14:paraId="0CB4EF27" w14:textId="77777777" w:rsidR="00DC527F" w:rsidRPr="007E4885" w:rsidRDefault="00DC527F" w:rsidP="00DC527F">
      <w:pPr>
        <w:pStyle w:val="3GPPText"/>
        <w:rPr>
          <w:b/>
          <w:i/>
          <w:sz w:val="22"/>
        </w:rPr>
      </w:pPr>
      <w:r w:rsidRPr="007E4885">
        <w:rPr>
          <w:b/>
          <w:i/>
          <w:sz w:val="22"/>
        </w:rPr>
        <w:t>Proposal</w:t>
      </w:r>
      <w:r>
        <w:rPr>
          <w:b/>
          <w:i/>
          <w:sz w:val="22"/>
        </w:rPr>
        <w:t xml:space="preserve"> </w:t>
      </w:r>
      <w:r>
        <w:rPr>
          <w:rFonts w:hint="eastAsia"/>
          <w:b/>
          <w:i/>
          <w:sz w:val="22"/>
        </w:rPr>
        <w:t>3</w:t>
      </w:r>
      <w:r w:rsidRPr="007E4885">
        <w:rPr>
          <w:b/>
          <w:i/>
          <w:sz w:val="22"/>
        </w:rPr>
        <w:t xml:space="preserve">: Periodic transmission of inter-UE coordination information from UE-A to UE-B </w:t>
      </w:r>
      <w:r>
        <w:rPr>
          <w:rFonts w:hint="eastAsia"/>
          <w:b/>
          <w:i/>
          <w:sz w:val="22"/>
        </w:rPr>
        <w:t>should</w:t>
      </w:r>
      <w:r>
        <w:rPr>
          <w:b/>
          <w:i/>
          <w:sz w:val="22"/>
        </w:rPr>
        <w:t xml:space="preserve"> </w:t>
      </w:r>
      <w:r>
        <w:rPr>
          <w:rFonts w:hint="eastAsia"/>
          <w:b/>
          <w:i/>
          <w:sz w:val="22"/>
        </w:rPr>
        <w:t>be</w:t>
      </w:r>
      <w:r>
        <w:rPr>
          <w:b/>
          <w:i/>
          <w:sz w:val="22"/>
        </w:rPr>
        <w:t xml:space="preserve"> </w:t>
      </w:r>
      <w:r>
        <w:rPr>
          <w:rFonts w:hint="eastAsia"/>
          <w:b/>
          <w:i/>
          <w:sz w:val="22"/>
        </w:rPr>
        <w:t>a</w:t>
      </w:r>
      <w:r w:rsidRPr="007E4885">
        <w:rPr>
          <w:b/>
          <w:i/>
          <w:sz w:val="22"/>
        </w:rPr>
        <w:t xml:space="preserve"> method for</w:t>
      </w:r>
      <w:r>
        <w:rPr>
          <w:b/>
          <w:i/>
          <w:sz w:val="22"/>
        </w:rPr>
        <w:t xml:space="preserve"> implicit</w:t>
      </w:r>
      <w:r w:rsidRPr="007E4885">
        <w:rPr>
          <w:b/>
          <w:i/>
          <w:sz w:val="22"/>
        </w:rPr>
        <w:t xml:space="preserve"> request.</w:t>
      </w:r>
    </w:p>
    <w:p w14:paraId="480BE0BB" w14:textId="509C0233" w:rsidR="00D26E8B" w:rsidRPr="006E43DA" w:rsidRDefault="006E43DA" w:rsidP="00D26E8B">
      <w:pPr>
        <w:pStyle w:val="3GPPText"/>
        <w:rPr>
          <w:b/>
          <w:i/>
          <w:sz w:val="22"/>
        </w:rPr>
      </w:pPr>
      <w:r w:rsidRPr="007E4885">
        <w:rPr>
          <w:b/>
          <w:i/>
          <w:sz w:val="22"/>
        </w:rPr>
        <w:t>Proposal</w:t>
      </w:r>
      <w:r>
        <w:rPr>
          <w:b/>
          <w:i/>
          <w:sz w:val="22"/>
        </w:rPr>
        <w:t xml:space="preserve"> </w:t>
      </w:r>
      <w:r>
        <w:rPr>
          <w:rFonts w:hint="eastAsia"/>
          <w:b/>
          <w:i/>
          <w:sz w:val="22"/>
        </w:rPr>
        <w:t>4</w:t>
      </w:r>
      <w:r w:rsidRPr="006E43DA">
        <w:rPr>
          <w:b/>
          <w:i/>
          <w:sz w:val="22"/>
        </w:rPr>
        <w:t>: MAC CE should be the only one container for inter-UE coordination information in Scheme 1.</w:t>
      </w:r>
    </w:p>
    <w:p w14:paraId="40F6E1EC" w14:textId="1B9CCEB0" w:rsidR="00D26E8B" w:rsidRPr="000F33A4" w:rsidRDefault="006E43DA" w:rsidP="006E43DA">
      <w:pPr>
        <w:pStyle w:val="3GPPText"/>
        <w:rPr>
          <w:b/>
          <w:i/>
          <w:sz w:val="22"/>
        </w:rPr>
      </w:pPr>
      <w:r w:rsidRPr="00FB7291">
        <w:rPr>
          <w:b/>
          <w:i/>
          <w:sz w:val="22"/>
        </w:rPr>
        <w:t xml:space="preserve">Proposal </w:t>
      </w:r>
      <w:r>
        <w:rPr>
          <w:rFonts w:hint="eastAsia"/>
          <w:b/>
          <w:i/>
          <w:sz w:val="22"/>
        </w:rPr>
        <w:t>5</w:t>
      </w:r>
      <w:r w:rsidRPr="00FB7291">
        <w:rPr>
          <w:rFonts w:hint="eastAsia"/>
          <w:b/>
          <w:i/>
          <w:sz w:val="22"/>
        </w:rPr>
        <w:t>:</w:t>
      </w:r>
      <w:r>
        <w:rPr>
          <w:b/>
          <w:i/>
          <w:sz w:val="22"/>
        </w:rPr>
        <w:t xml:space="preserve"> In scheme 1, a</w:t>
      </w:r>
      <w:r w:rsidRPr="00FB7291">
        <w:rPr>
          <w:b/>
          <w:i/>
          <w:sz w:val="22"/>
        </w:rPr>
        <w:t>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472AC870" w14:textId="77777777" w:rsidR="006E43DA" w:rsidRPr="00FB7291" w:rsidRDefault="006E43DA" w:rsidP="006E43DA">
      <w:pPr>
        <w:pStyle w:val="3GPPText"/>
        <w:rPr>
          <w:b/>
          <w:i/>
          <w:sz w:val="22"/>
        </w:rPr>
      </w:pPr>
      <w:r w:rsidRPr="00FB7291">
        <w:rPr>
          <w:b/>
          <w:i/>
          <w:sz w:val="22"/>
        </w:rPr>
        <w:t xml:space="preserve">Proposal </w:t>
      </w:r>
      <w:r>
        <w:rPr>
          <w:rFonts w:hint="eastAsia"/>
          <w:b/>
          <w:i/>
          <w:sz w:val="22"/>
        </w:rPr>
        <w:t>6</w:t>
      </w:r>
      <w:r w:rsidRPr="00FB7291">
        <w:rPr>
          <w:rFonts w:hint="eastAsia"/>
          <w:b/>
          <w:i/>
          <w:sz w:val="22"/>
        </w:rPr>
        <w:t>:</w:t>
      </w:r>
      <w:r>
        <w:rPr>
          <w:b/>
          <w:i/>
          <w:sz w:val="22"/>
        </w:rPr>
        <w:t xml:space="preserve"> In scheme 1, At least unicast should be supported for inter-UE coordination information</w:t>
      </w:r>
      <w:r w:rsidRPr="00FB7291">
        <w:rPr>
          <w:b/>
          <w:i/>
          <w:sz w:val="22"/>
        </w:rPr>
        <w:t xml:space="preserve"> transmission</w:t>
      </w:r>
      <w:r>
        <w:rPr>
          <w:b/>
          <w:i/>
          <w:sz w:val="22"/>
        </w:rPr>
        <w:t>.</w:t>
      </w:r>
    </w:p>
    <w:p w14:paraId="2961B6B6" w14:textId="0ED1AA3A" w:rsidR="00856C6F" w:rsidRDefault="006E43DA" w:rsidP="00E35550">
      <w:pPr>
        <w:pStyle w:val="3GPPText"/>
        <w:rPr>
          <w:b/>
          <w:i/>
        </w:rPr>
      </w:pPr>
      <w:r w:rsidRPr="00FB7291">
        <w:rPr>
          <w:b/>
          <w:i/>
          <w:sz w:val="22"/>
        </w:rPr>
        <w:t>P</w:t>
      </w:r>
      <w:r w:rsidRPr="00FB7291">
        <w:rPr>
          <w:rFonts w:hint="eastAsia"/>
          <w:b/>
          <w:i/>
          <w:sz w:val="22"/>
        </w:rPr>
        <w:t>roposal</w:t>
      </w:r>
      <w:r w:rsidRPr="00FB7291">
        <w:rPr>
          <w:b/>
          <w:i/>
          <w:sz w:val="22"/>
        </w:rPr>
        <w:t xml:space="preserve"> </w:t>
      </w:r>
      <w:r>
        <w:rPr>
          <w:rFonts w:hint="eastAsia"/>
          <w:b/>
          <w:i/>
          <w:sz w:val="22"/>
        </w:rPr>
        <w:t>7</w:t>
      </w:r>
      <w:r w:rsidRPr="005669EE">
        <w:rPr>
          <w:rFonts w:hint="eastAsia"/>
          <w:b/>
          <w:i/>
          <w:sz w:val="22"/>
        </w:rPr>
        <w:t>：</w:t>
      </w:r>
      <w:r w:rsidRPr="00BF18D8">
        <w:rPr>
          <w:b/>
          <w:i/>
          <w:sz w:val="22"/>
        </w:rPr>
        <w:t>m_CS</w:t>
      </w:r>
      <w:r w:rsidRPr="00BF18D8" w:rsidDel="00BF18D8">
        <w:rPr>
          <w:b/>
          <w:i/>
          <w:sz w:val="22"/>
        </w:rPr>
        <w:t xml:space="preserve"> </w:t>
      </w:r>
      <w:r>
        <w:rPr>
          <w:b/>
          <w:i/>
          <w:sz w:val="22"/>
        </w:rPr>
        <w:t>can be set different values for different collision types.</w:t>
      </w:r>
    </w:p>
    <w:p w14:paraId="410099D6" w14:textId="77777777" w:rsidR="00856C6F" w:rsidRPr="00856C6F" w:rsidRDefault="00856C6F" w:rsidP="00856C6F">
      <w:pPr>
        <w:rPr>
          <w:rFonts w:eastAsia="宋体" w:cstheme="minorBidi"/>
          <w:b/>
          <w:i/>
          <w:kern w:val="2"/>
          <w:lang w:eastAsia="zh-CN"/>
        </w:rPr>
      </w:pPr>
    </w:p>
    <w:p w14:paraId="1B789F5D" w14:textId="77777777" w:rsidR="00734D8C" w:rsidRPr="00986494" w:rsidRDefault="00734D8C" w:rsidP="00734D8C">
      <w:pPr>
        <w:pStyle w:val="1"/>
        <w:rPr>
          <w:lang w:eastAsia="zh-CN"/>
        </w:rPr>
      </w:pPr>
      <w:r w:rsidRPr="00986494">
        <w:rPr>
          <w:lang w:eastAsia="zh-CN"/>
        </w:rPr>
        <w:t>References</w:t>
      </w:r>
    </w:p>
    <w:p w14:paraId="10FAC8AD" w14:textId="05963FE4" w:rsidR="00734D8C" w:rsidRPr="00856C6F" w:rsidRDefault="00734D8C" w:rsidP="00856C6F">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sectPr w:rsidR="00734D8C"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3EF4F" w14:textId="77777777" w:rsidR="00CE7ADB" w:rsidRDefault="00CE7ADB" w:rsidP="00465862">
      <w:pPr>
        <w:spacing w:after="0"/>
      </w:pPr>
      <w:r>
        <w:separator/>
      </w:r>
    </w:p>
  </w:endnote>
  <w:endnote w:type="continuationSeparator" w:id="0">
    <w:p w14:paraId="4FE331C3" w14:textId="77777777" w:rsidR="00CE7ADB" w:rsidRDefault="00CE7ADB"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modern"/>
    <w:pitch w:val="variable"/>
    <w:sig w:usb0="00000000"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A9C72" w14:textId="77777777" w:rsidR="00CE7ADB" w:rsidRDefault="00CE7ADB" w:rsidP="00465862">
      <w:pPr>
        <w:spacing w:after="0"/>
      </w:pPr>
      <w:r>
        <w:separator/>
      </w:r>
    </w:p>
  </w:footnote>
  <w:footnote w:type="continuationSeparator" w:id="0">
    <w:p w14:paraId="4A8B0E11" w14:textId="77777777" w:rsidR="00CE7ADB" w:rsidRDefault="00CE7ADB"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34A21C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0D4F0E"/>
    <w:multiLevelType w:val="hybridMultilevel"/>
    <w:tmpl w:val="E766C52A"/>
    <w:lvl w:ilvl="0" w:tplc="86783566">
      <w:start w:val="1"/>
      <w:numFmt w:val="decimal"/>
      <w:lvlText w:val="%1."/>
      <w:lvlJc w:val="left"/>
      <w:pPr>
        <w:ind w:left="360" w:hanging="360"/>
      </w:pPr>
      <w:rPr>
        <w:rFonts w:eastAsia="宋体" w:cstheme="minorBidi"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D6888"/>
    <w:multiLevelType w:val="hybridMultilevel"/>
    <w:tmpl w:val="41A0E2DA"/>
    <w:lvl w:ilvl="0" w:tplc="130CFA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9"/>
  </w:num>
  <w:num w:numId="3">
    <w:abstractNumId w:val="39"/>
  </w:num>
  <w:num w:numId="4">
    <w:abstractNumId w:val="2"/>
  </w:num>
  <w:num w:numId="5">
    <w:abstractNumId w:val="41"/>
  </w:num>
  <w:num w:numId="6">
    <w:abstractNumId w:val="4"/>
  </w:num>
  <w:num w:numId="7">
    <w:abstractNumId w:val="17"/>
  </w:num>
  <w:num w:numId="8">
    <w:abstractNumId w:val="6"/>
  </w:num>
  <w:num w:numId="9">
    <w:abstractNumId w:val="21"/>
  </w:num>
  <w:num w:numId="10">
    <w:abstractNumId w:val="14"/>
  </w:num>
  <w:num w:numId="11">
    <w:abstractNumId w:val="0"/>
  </w:num>
  <w:num w:numId="12">
    <w:abstractNumId w:val="39"/>
  </w:num>
  <w:num w:numId="13">
    <w:abstractNumId w:val="13"/>
  </w:num>
  <w:num w:numId="14">
    <w:abstractNumId w:val="3"/>
  </w:num>
  <w:num w:numId="15">
    <w:abstractNumId w:val="0"/>
  </w:num>
  <w:num w:numId="16">
    <w:abstractNumId w:val="0"/>
  </w:num>
  <w:num w:numId="17">
    <w:abstractNumId w:val="7"/>
  </w:num>
  <w:num w:numId="18">
    <w:abstractNumId w:val="10"/>
  </w:num>
  <w:num w:numId="19">
    <w:abstractNumId w:val="16"/>
  </w:num>
  <w:num w:numId="20">
    <w:abstractNumId w:val="0"/>
  </w:num>
  <w:num w:numId="21">
    <w:abstractNumId w:val="0"/>
  </w:num>
  <w:num w:numId="22">
    <w:abstractNumId w:val="0"/>
  </w:num>
  <w:num w:numId="23">
    <w:abstractNumId w:val="0"/>
  </w:num>
  <w:num w:numId="24">
    <w:abstractNumId w:val="0"/>
  </w:num>
  <w:num w:numId="25">
    <w:abstractNumId w:val="29"/>
  </w:num>
  <w:num w:numId="26">
    <w:abstractNumId w:val="1"/>
  </w:num>
  <w:num w:numId="27">
    <w:abstractNumId w:val="33"/>
  </w:num>
  <w:num w:numId="2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0"/>
  </w:num>
  <w:num w:numId="31">
    <w:abstractNumId w:val="0"/>
  </w:num>
  <w:num w:numId="32">
    <w:abstractNumId w:val="25"/>
  </w:num>
  <w:num w:numId="33">
    <w:abstractNumId w:val="38"/>
  </w:num>
  <w:num w:numId="34">
    <w:abstractNumId w:val="27"/>
  </w:num>
  <w:num w:numId="35">
    <w:abstractNumId w:val="23"/>
  </w:num>
  <w:num w:numId="36">
    <w:abstractNumId w:val="11"/>
  </w:num>
  <w:num w:numId="37">
    <w:abstractNumId w:val="32"/>
  </w:num>
  <w:num w:numId="38">
    <w:abstractNumId w:val="20"/>
  </w:num>
  <w:num w:numId="39">
    <w:abstractNumId w:val="28"/>
  </w:num>
  <w:num w:numId="40">
    <w:abstractNumId w:val="8"/>
  </w:num>
  <w:num w:numId="41">
    <w:abstractNumId w:val="9"/>
  </w:num>
  <w:num w:numId="42">
    <w:abstractNumId w:val="26"/>
  </w:num>
  <w:num w:numId="43">
    <w:abstractNumId w:val="12"/>
  </w:num>
  <w:num w:numId="44">
    <w:abstractNumId w:val="34"/>
  </w:num>
  <w:num w:numId="45">
    <w:abstractNumId w:val="30"/>
  </w:num>
  <w:num w:numId="46">
    <w:abstractNumId w:val="24"/>
  </w:num>
  <w:num w:numId="47">
    <w:abstractNumId w:val="36"/>
  </w:num>
  <w:num w:numId="48">
    <w:abstractNumId w:val="22"/>
  </w:num>
  <w:num w:numId="49">
    <w:abstractNumId w:val="15"/>
  </w:num>
  <w:num w:numId="50">
    <w:abstractNumId w:val="5"/>
  </w:num>
  <w:num w:numId="51">
    <w:abstractNumId w:val="18"/>
  </w:num>
  <w:num w:numId="52">
    <w:abstractNumId w:val="35"/>
  </w:num>
  <w:num w:numId="53">
    <w:abstractNumId w:val="31"/>
  </w:num>
  <w:num w:numId="54">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4B75"/>
    <w:rsid w:val="0002128E"/>
    <w:rsid w:val="0002553E"/>
    <w:rsid w:val="00027BE7"/>
    <w:rsid w:val="0004089D"/>
    <w:rsid w:val="0004688B"/>
    <w:rsid w:val="000470A0"/>
    <w:rsid w:val="00061049"/>
    <w:rsid w:val="0006168A"/>
    <w:rsid w:val="000656DB"/>
    <w:rsid w:val="00083F0E"/>
    <w:rsid w:val="000908A9"/>
    <w:rsid w:val="000919FF"/>
    <w:rsid w:val="00092728"/>
    <w:rsid w:val="000958BC"/>
    <w:rsid w:val="000A1496"/>
    <w:rsid w:val="000A4E17"/>
    <w:rsid w:val="000B5BAF"/>
    <w:rsid w:val="000D55CA"/>
    <w:rsid w:val="000E6445"/>
    <w:rsid w:val="001064E5"/>
    <w:rsid w:val="00122DC2"/>
    <w:rsid w:val="001235CC"/>
    <w:rsid w:val="0012565B"/>
    <w:rsid w:val="00134C13"/>
    <w:rsid w:val="00150B9A"/>
    <w:rsid w:val="00154C2F"/>
    <w:rsid w:val="00157DD8"/>
    <w:rsid w:val="00177435"/>
    <w:rsid w:val="0018468C"/>
    <w:rsid w:val="001B3B51"/>
    <w:rsid w:val="001B4C22"/>
    <w:rsid w:val="001C615E"/>
    <w:rsid w:val="001D29AA"/>
    <w:rsid w:val="001E17CE"/>
    <w:rsid w:val="001E613B"/>
    <w:rsid w:val="001F0B7B"/>
    <w:rsid w:val="001F0F5A"/>
    <w:rsid w:val="00201CAE"/>
    <w:rsid w:val="0021055E"/>
    <w:rsid w:val="00224F1C"/>
    <w:rsid w:val="0023608F"/>
    <w:rsid w:val="0024296A"/>
    <w:rsid w:val="00244709"/>
    <w:rsid w:val="00254646"/>
    <w:rsid w:val="00263756"/>
    <w:rsid w:val="00263A88"/>
    <w:rsid w:val="0026470A"/>
    <w:rsid w:val="0026562C"/>
    <w:rsid w:val="00273500"/>
    <w:rsid w:val="002742F6"/>
    <w:rsid w:val="0027520A"/>
    <w:rsid w:val="00276B5F"/>
    <w:rsid w:val="00277692"/>
    <w:rsid w:val="002871BF"/>
    <w:rsid w:val="00295CC2"/>
    <w:rsid w:val="002A2921"/>
    <w:rsid w:val="002A552E"/>
    <w:rsid w:val="002B211A"/>
    <w:rsid w:val="002B7BCD"/>
    <w:rsid w:val="002D6639"/>
    <w:rsid w:val="002E1DD9"/>
    <w:rsid w:val="002E4AB2"/>
    <w:rsid w:val="00301165"/>
    <w:rsid w:val="003076DE"/>
    <w:rsid w:val="0031378E"/>
    <w:rsid w:val="00313F0A"/>
    <w:rsid w:val="00321FE8"/>
    <w:rsid w:val="003301D0"/>
    <w:rsid w:val="00333D38"/>
    <w:rsid w:val="003551D0"/>
    <w:rsid w:val="00355F71"/>
    <w:rsid w:val="00362B27"/>
    <w:rsid w:val="00381F07"/>
    <w:rsid w:val="003A1648"/>
    <w:rsid w:val="003B5AF5"/>
    <w:rsid w:val="003B713C"/>
    <w:rsid w:val="003B7FE4"/>
    <w:rsid w:val="003C059B"/>
    <w:rsid w:val="003C0A5F"/>
    <w:rsid w:val="003C3371"/>
    <w:rsid w:val="003C343D"/>
    <w:rsid w:val="003D0B36"/>
    <w:rsid w:val="003F23F9"/>
    <w:rsid w:val="003F29D0"/>
    <w:rsid w:val="00401194"/>
    <w:rsid w:val="0040121D"/>
    <w:rsid w:val="00406D4A"/>
    <w:rsid w:val="004153DC"/>
    <w:rsid w:val="004175A4"/>
    <w:rsid w:val="00417BBD"/>
    <w:rsid w:val="00422EDD"/>
    <w:rsid w:val="004330E5"/>
    <w:rsid w:val="0044677C"/>
    <w:rsid w:val="00446F5D"/>
    <w:rsid w:val="00450091"/>
    <w:rsid w:val="0045062B"/>
    <w:rsid w:val="00452D1F"/>
    <w:rsid w:val="00455894"/>
    <w:rsid w:val="0045709F"/>
    <w:rsid w:val="00465862"/>
    <w:rsid w:val="00467B3F"/>
    <w:rsid w:val="00475952"/>
    <w:rsid w:val="00476C37"/>
    <w:rsid w:val="004826BB"/>
    <w:rsid w:val="00483B24"/>
    <w:rsid w:val="004853FC"/>
    <w:rsid w:val="00485DC6"/>
    <w:rsid w:val="00485F88"/>
    <w:rsid w:val="004920A4"/>
    <w:rsid w:val="00492769"/>
    <w:rsid w:val="004B4C31"/>
    <w:rsid w:val="004B5C25"/>
    <w:rsid w:val="004C572D"/>
    <w:rsid w:val="004C7F39"/>
    <w:rsid w:val="004D17F3"/>
    <w:rsid w:val="004D368B"/>
    <w:rsid w:val="004D5986"/>
    <w:rsid w:val="004D5E7C"/>
    <w:rsid w:val="004D67F8"/>
    <w:rsid w:val="004D6D75"/>
    <w:rsid w:val="004E073D"/>
    <w:rsid w:val="004E0FC5"/>
    <w:rsid w:val="004E1507"/>
    <w:rsid w:val="004E2BE5"/>
    <w:rsid w:val="004F0D52"/>
    <w:rsid w:val="00512569"/>
    <w:rsid w:val="00524FED"/>
    <w:rsid w:val="0053166F"/>
    <w:rsid w:val="005325B5"/>
    <w:rsid w:val="00544C5E"/>
    <w:rsid w:val="00545FC1"/>
    <w:rsid w:val="0055627D"/>
    <w:rsid w:val="00561231"/>
    <w:rsid w:val="005669EE"/>
    <w:rsid w:val="00570527"/>
    <w:rsid w:val="00570B56"/>
    <w:rsid w:val="00571704"/>
    <w:rsid w:val="005810BA"/>
    <w:rsid w:val="005920B5"/>
    <w:rsid w:val="00592C32"/>
    <w:rsid w:val="00595F55"/>
    <w:rsid w:val="005A17B0"/>
    <w:rsid w:val="005A4016"/>
    <w:rsid w:val="005A7F86"/>
    <w:rsid w:val="005B2AE8"/>
    <w:rsid w:val="005C1E49"/>
    <w:rsid w:val="005C545C"/>
    <w:rsid w:val="005C70DD"/>
    <w:rsid w:val="005D76C7"/>
    <w:rsid w:val="005E4672"/>
    <w:rsid w:val="005E5375"/>
    <w:rsid w:val="005F36B8"/>
    <w:rsid w:val="005F5086"/>
    <w:rsid w:val="006074FE"/>
    <w:rsid w:val="0060751E"/>
    <w:rsid w:val="00607D14"/>
    <w:rsid w:val="006308E1"/>
    <w:rsid w:val="00636911"/>
    <w:rsid w:val="006453C5"/>
    <w:rsid w:val="00647E20"/>
    <w:rsid w:val="00652985"/>
    <w:rsid w:val="00653CA3"/>
    <w:rsid w:val="00664E71"/>
    <w:rsid w:val="0067335F"/>
    <w:rsid w:val="00677037"/>
    <w:rsid w:val="00684261"/>
    <w:rsid w:val="0069160B"/>
    <w:rsid w:val="006A4B89"/>
    <w:rsid w:val="006A6184"/>
    <w:rsid w:val="006C4DC3"/>
    <w:rsid w:val="006D1678"/>
    <w:rsid w:val="006D4811"/>
    <w:rsid w:val="006D7ECD"/>
    <w:rsid w:val="006E4044"/>
    <w:rsid w:val="006E41BE"/>
    <w:rsid w:val="006E43DA"/>
    <w:rsid w:val="006E5EBD"/>
    <w:rsid w:val="006E7C7A"/>
    <w:rsid w:val="00705E26"/>
    <w:rsid w:val="00707BF5"/>
    <w:rsid w:val="00711A51"/>
    <w:rsid w:val="00712138"/>
    <w:rsid w:val="00714203"/>
    <w:rsid w:val="0072220F"/>
    <w:rsid w:val="0072646C"/>
    <w:rsid w:val="00734D8C"/>
    <w:rsid w:val="00743F03"/>
    <w:rsid w:val="00752BF9"/>
    <w:rsid w:val="00766BA6"/>
    <w:rsid w:val="007672B0"/>
    <w:rsid w:val="007720FB"/>
    <w:rsid w:val="00773695"/>
    <w:rsid w:val="007A3289"/>
    <w:rsid w:val="007A7105"/>
    <w:rsid w:val="007A7AF1"/>
    <w:rsid w:val="007C6F86"/>
    <w:rsid w:val="007D58FF"/>
    <w:rsid w:val="007D6B85"/>
    <w:rsid w:val="007E3D1B"/>
    <w:rsid w:val="007E5036"/>
    <w:rsid w:val="007E6CAB"/>
    <w:rsid w:val="007F1703"/>
    <w:rsid w:val="007F37F0"/>
    <w:rsid w:val="007F63A5"/>
    <w:rsid w:val="007F7ADA"/>
    <w:rsid w:val="00820A8D"/>
    <w:rsid w:val="00827468"/>
    <w:rsid w:val="00834A6B"/>
    <w:rsid w:val="00856C6F"/>
    <w:rsid w:val="00863C32"/>
    <w:rsid w:val="008676F9"/>
    <w:rsid w:val="00874A64"/>
    <w:rsid w:val="008829EC"/>
    <w:rsid w:val="0089154C"/>
    <w:rsid w:val="00894840"/>
    <w:rsid w:val="00894C82"/>
    <w:rsid w:val="008C7C74"/>
    <w:rsid w:val="008D06D8"/>
    <w:rsid w:val="008F21F7"/>
    <w:rsid w:val="008F456C"/>
    <w:rsid w:val="008F4E03"/>
    <w:rsid w:val="00902E05"/>
    <w:rsid w:val="00905209"/>
    <w:rsid w:val="00907127"/>
    <w:rsid w:val="00913FBD"/>
    <w:rsid w:val="00914E5F"/>
    <w:rsid w:val="009313DD"/>
    <w:rsid w:val="009419B7"/>
    <w:rsid w:val="009510ED"/>
    <w:rsid w:val="009576F7"/>
    <w:rsid w:val="009577C7"/>
    <w:rsid w:val="00966728"/>
    <w:rsid w:val="0097334D"/>
    <w:rsid w:val="00982320"/>
    <w:rsid w:val="0098298A"/>
    <w:rsid w:val="009872C7"/>
    <w:rsid w:val="0098730F"/>
    <w:rsid w:val="00992716"/>
    <w:rsid w:val="0099380B"/>
    <w:rsid w:val="009A0798"/>
    <w:rsid w:val="009A0B4E"/>
    <w:rsid w:val="009C0EEB"/>
    <w:rsid w:val="009C16F4"/>
    <w:rsid w:val="009C2D70"/>
    <w:rsid w:val="009C76B0"/>
    <w:rsid w:val="009D060B"/>
    <w:rsid w:val="00A034B1"/>
    <w:rsid w:val="00A06128"/>
    <w:rsid w:val="00A07D3C"/>
    <w:rsid w:val="00A101E9"/>
    <w:rsid w:val="00A20B25"/>
    <w:rsid w:val="00A233C8"/>
    <w:rsid w:val="00A24490"/>
    <w:rsid w:val="00A2470E"/>
    <w:rsid w:val="00A33F7F"/>
    <w:rsid w:val="00A36249"/>
    <w:rsid w:val="00A37511"/>
    <w:rsid w:val="00A46DB6"/>
    <w:rsid w:val="00A60431"/>
    <w:rsid w:val="00A70546"/>
    <w:rsid w:val="00A81479"/>
    <w:rsid w:val="00A844C6"/>
    <w:rsid w:val="00A849AF"/>
    <w:rsid w:val="00AA3B6B"/>
    <w:rsid w:val="00AA4BBD"/>
    <w:rsid w:val="00AB2709"/>
    <w:rsid w:val="00AC0ED1"/>
    <w:rsid w:val="00AC64C9"/>
    <w:rsid w:val="00AD103A"/>
    <w:rsid w:val="00AE3B21"/>
    <w:rsid w:val="00AE3BA5"/>
    <w:rsid w:val="00AF2B7C"/>
    <w:rsid w:val="00AF45CF"/>
    <w:rsid w:val="00B027CC"/>
    <w:rsid w:val="00B0288D"/>
    <w:rsid w:val="00B11480"/>
    <w:rsid w:val="00B24671"/>
    <w:rsid w:val="00B306DD"/>
    <w:rsid w:val="00B41870"/>
    <w:rsid w:val="00B45A28"/>
    <w:rsid w:val="00B52B4C"/>
    <w:rsid w:val="00B62EA6"/>
    <w:rsid w:val="00B71023"/>
    <w:rsid w:val="00B73C5D"/>
    <w:rsid w:val="00B81AB8"/>
    <w:rsid w:val="00B833FC"/>
    <w:rsid w:val="00B84FF3"/>
    <w:rsid w:val="00B859BD"/>
    <w:rsid w:val="00B926C1"/>
    <w:rsid w:val="00B94A13"/>
    <w:rsid w:val="00BA12D1"/>
    <w:rsid w:val="00BA5998"/>
    <w:rsid w:val="00BB0B3F"/>
    <w:rsid w:val="00BB4CFC"/>
    <w:rsid w:val="00BC058D"/>
    <w:rsid w:val="00BD46AB"/>
    <w:rsid w:val="00BD5252"/>
    <w:rsid w:val="00BE096A"/>
    <w:rsid w:val="00BE7025"/>
    <w:rsid w:val="00BE7975"/>
    <w:rsid w:val="00BF02BE"/>
    <w:rsid w:val="00BF18D8"/>
    <w:rsid w:val="00BF1A27"/>
    <w:rsid w:val="00BF4C06"/>
    <w:rsid w:val="00C004D5"/>
    <w:rsid w:val="00C01FC1"/>
    <w:rsid w:val="00C04E37"/>
    <w:rsid w:val="00C14A3F"/>
    <w:rsid w:val="00C16C55"/>
    <w:rsid w:val="00C16D9D"/>
    <w:rsid w:val="00C17C1D"/>
    <w:rsid w:val="00C2732E"/>
    <w:rsid w:val="00C27D9B"/>
    <w:rsid w:val="00C300EF"/>
    <w:rsid w:val="00C5371F"/>
    <w:rsid w:val="00C632DA"/>
    <w:rsid w:val="00C646BE"/>
    <w:rsid w:val="00C822D8"/>
    <w:rsid w:val="00C83217"/>
    <w:rsid w:val="00C85F61"/>
    <w:rsid w:val="00C97198"/>
    <w:rsid w:val="00CA0300"/>
    <w:rsid w:val="00CA73F4"/>
    <w:rsid w:val="00CB19EC"/>
    <w:rsid w:val="00CB1DB0"/>
    <w:rsid w:val="00CB253B"/>
    <w:rsid w:val="00CC5260"/>
    <w:rsid w:val="00CD0F7D"/>
    <w:rsid w:val="00CD3BF5"/>
    <w:rsid w:val="00CE7011"/>
    <w:rsid w:val="00CE7ADB"/>
    <w:rsid w:val="00D00848"/>
    <w:rsid w:val="00D20D4C"/>
    <w:rsid w:val="00D26E8B"/>
    <w:rsid w:val="00D32C34"/>
    <w:rsid w:val="00D442A1"/>
    <w:rsid w:val="00D741DA"/>
    <w:rsid w:val="00D77B61"/>
    <w:rsid w:val="00D83A6E"/>
    <w:rsid w:val="00D937A1"/>
    <w:rsid w:val="00DB0B96"/>
    <w:rsid w:val="00DB675C"/>
    <w:rsid w:val="00DB6B9F"/>
    <w:rsid w:val="00DB6E5D"/>
    <w:rsid w:val="00DC15D9"/>
    <w:rsid w:val="00DC173D"/>
    <w:rsid w:val="00DC1BCE"/>
    <w:rsid w:val="00DC1C88"/>
    <w:rsid w:val="00DC527F"/>
    <w:rsid w:val="00DC68F8"/>
    <w:rsid w:val="00DD2AC4"/>
    <w:rsid w:val="00DD76D3"/>
    <w:rsid w:val="00DE3965"/>
    <w:rsid w:val="00DE4A9F"/>
    <w:rsid w:val="00DE4C04"/>
    <w:rsid w:val="00DE5BF9"/>
    <w:rsid w:val="00DF044F"/>
    <w:rsid w:val="00DF16F9"/>
    <w:rsid w:val="00DF315E"/>
    <w:rsid w:val="00E022B7"/>
    <w:rsid w:val="00E22944"/>
    <w:rsid w:val="00E24D7C"/>
    <w:rsid w:val="00E35550"/>
    <w:rsid w:val="00E41199"/>
    <w:rsid w:val="00E41E64"/>
    <w:rsid w:val="00E45DC5"/>
    <w:rsid w:val="00E50AB2"/>
    <w:rsid w:val="00E63E93"/>
    <w:rsid w:val="00E662F9"/>
    <w:rsid w:val="00E810DC"/>
    <w:rsid w:val="00E92921"/>
    <w:rsid w:val="00E93B25"/>
    <w:rsid w:val="00E94EB7"/>
    <w:rsid w:val="00E97FBD"/>
    <w:rsid w:val="00EA1363"/>
    <w:rsid w:val="00EB339E"/>
    <w:rsid w:val="00EB62B5"/>
    <w:rsid w:val="00EC09B8"/>
    <w:rsid w:val="00EC2DC1"/>
    <w:rsid w:val="00EC3650"/>
    <w:rsid w:val="00ED24D4"/>
    <w:rsid w:val="00ED36BD"/>
    <w:rsid w:val="00EE602A"/>
    <w:rsid w:val="00EE641F"/>
    <w:rsid w:val="00EE6FF2"/>
    <w:rsid w:val="00EF3EEA"/>
    <w:rsid w:val="00EF3F74"/>
    <w:rsid w:val="00EF42BF"/>
    <w:rsid w:val="00F008A7"/>
    <w:rsid w:val="00F105FA"/>
    <w:rsid w:val="00F12DF2"/>
    <w:rsid w:val="00F223A0"/>
    <w:rsid w:val="00F225B2"/>
    <w:rsid w:val="00F33719"/>
    <w:rsid w:val="00F33A7D"/>
    <w:rsid w:val="00F3518C"/>
    <w:rsid w:val="00F740BC"/>
    <w:rsid w:val="00F7513C"/>
    <w:rsid w:val="00F7718E"/>
    <w:rsid w:val="00F85613"/>
    <w:rsid w:val="00F87141"/>
    <w:rsid w:val="00F8749F"/>
    <w:rsid w:val="00F92BF0"/>
    <w:rsid w:val="00F97796"/>
    <w:rsid w:val="00FA38EB"/>
    <w:rsid w:val="00FB7291"/>
    <w:rsid w:val="00FB742F"/>
    <w:rsid w:val="00FC152A"/>
    <w:rsid w:val="00FD1D4B"/>
    <w:rsid w:val="00FE0E6E"/>
    <w:rsid w:val="00FE2BB7"/>
    <w:rsid w:val="00F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D5A04-5AF7-43CA-BA62-DA757265A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1761</Words>
  <Characters>10042</Characters>
  <Application>Microsoft Office Word</Application>
  <DocSecurity>0</DocSecurity>
  <Lines>83</Lines>
  <Paragraphs>23</Paragraphs>
  <ScaleCrop>false</ScaleCrop>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2022-01-11T05:59:00Z</dcterms:created>
  <dcterms:modified xsi:type="dcterms:W3CDTF">2022-01-11T10:05:00Z</dcterms:modified>
</cp:coreProperties>
</file>